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94A8" w14:textId="1947A8DB" w:rsidR="006A6170" w:rsidRDefault="006A6170" w:rsidP="006A6170">
      <w:pPr>
        <w:spacing w:after="0"/>
        <w:ind w:firstLine="709"/>
        <w:jc w:val="center"/>
        <w:rPr>
          <w:sz w:val="24"/>
          <w:szCs w:val="24"/>
        </w:rPr>
      </w:pPr>
      <w:r w:rsidRPr="005A7A57">
        <w:rPr>
          <w:sz w:val="24"/>
          <w:szCs w:val="24"/>
        </w:rPr>
        <w:object w:dxaOrig="1666" w:dyaOrig="2203" w14:anchorId="606BA3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8pt" o:ole="">
            <v:imagedata r:id="rId5" o:title=""/>
          </v:shape>
          <o:OLEObject Type="Embed" ProgID="CorelDRAW.Graphic.6" ShapeID="_x0000_i1025" DrawAspect="Content" ObjectID="_1751888328" r:id="rId6"/>
        </w:object>
      </w:r>
    </w:p>
    <w:p w14:paraId="7E10C378" w14:textId="141C42DB" w:rsidR="006A6170" w:rsidRPr="00DE180A" w:rsidRDefault="006A6170" w:rsidP="006A6170">
      <w:pPr>
        <w:spacing w:after="0"/>
        <w:ind w:firstLine="709"/>
        <w:rPr>
          <w:b/>
        </w:rPr>
      </w:pPr>
      <w:r>
        <w:rPr>
          <w:b/>
        </w:rPr>
        <w:t xml:space="preserve">                                          </w:t>
      </w:r>
      <w:r w:rsidRPr="00DE180A">
        <w:rPr>
          <w:b/>
        </w:rPr>
        <w:t>Совет депутатов</w:t>
      </w:r>
    </w:p>
    <w:p w14:paraId="6427BD11" w14:textId="77777777" w:rsidR="006A6170" w:rsidRPr="00DE180A" w:rsidRDefault="006A6170" w:rsidP="006A6170">
      <w:pPr>
        <w:spacing w:after="0"/>
        <w:jc w:val="center"/>
        <w:rPr>
          <w:b/>
        </w:rPr>
      </w:pPr>
      <w:r w:rsidRPr="00DE180A">
        <w:rPr>
          <w:b/>
        </w:rPr>
        <w:t>муниципального образования</w:t>
      </w:r>
    </w:p>
    <w:p w14:paraId="638D135C" w14:textId="77777777" w:rsidR="006A6170" w:rsidRPr="00DE180A" w:rsidRDefault="006A6170" w:rsidP="006A6170">
      <w:pPr>
        <w:spacing w:after="0"/>
        <w:jc w:val="center"/>
        <w:rPr>
          <w:b/>
        </w:rPr>
      </w:pPr>
      <w:r w:rsidRPr="00DE180A">
        <w:rPr>
          <w:b/>
        </w:rPr>
        <w:t xml:space="preserve">городское поселение «поселок Новый </w:t>
      </w:r>
      <w:proofErr w:type="spellStart"/>
      <w:r w:rsidRPr="00DE180A">
        <w:rPr>
          <w:b/>
        </w:rPr>
        <w:t>Уоян</w:t>
      </w:r>
      <w:proofErr w:type="spellEnd"/>
      <w:r w:rsidRPr="00DE180A">
        <w:rPr>
          <w:b/>
        </w:rPr>
        <w:t>»</w:t>
      </w:r>
    </w:p>
    <w:p w14:paraId="362C96A0" w14:textId="77777777" w:rsidR="006A6170" w:rsidRPr="00DE180A" w:rsidRDefault="006A6170" w:rsidP="006A6170">
      <w:pPr>
        <w:spacing w:after="0"/>
        <w:jc w:val="center"/>
        <w:rPr>
          <w:b/>
        </w:rPr>
      </w:pPr>
      <w:r w:rsidRPr="00DE180A">
        <w:rPr>
          <w:b/>
        </w:rPr>
        <w:t xml:space="preserve">Северо-Байкальского района Республики Бурятия </w:t>
      </w:r>
      <w:r w:rsidRPr="00DE180A">
        <w:rPr>
          <w:b/>
          <w:lang w:val="en-US"/>
        </w:rPr>
        <w:t>V</w:t>
      </w:r>
      <w:r w:rsidRPr="00DE180A">
        <w:rPr>
          <w:b/>
        </w:rPr>
        <w:t xml:space="preserve"> созыва</w:t>
      </w:r>
    </w:p>
    <w:p w14:paraId="679B48AC" w14:textId="77777777" w:rsidR="006A6170" w:rsidRPr="005A7A57" w:rsidRDefault="006A6170" w:rsidP="006A6170">
      <w:pPr>
        <w:pStyle w:val="a3"/>
        <w:ind w:firstLine="0"/>
        <w:rPr>
          <w:i w:val="0"/>
          <w:sz w:val="24"/>
          <w:szCs w:val="24"/>
        </w:rPr>
      </w:pPr>
      <w:bookmarkStart w:id="0" w:name="_Hlk116638387"/>
      <w:r w:rsidRPr="001A5F29">
        <w:rPr>
          <w:bCs/>
          <w:i w:val="0"/>
          <w:iCs/>
          <w:sz w:val="28"/>
          <w:szCs w:val="28"/>
          <w:lang w:val="en-US"/>
        </w:rPr>
        <w:t>X</w:t>
      </w:r>
      <w:bookmarkEnd w:id="0"/>
      <w:r w:rsidRPr="001A5F29">
        <w:rPr>
          <w:bCs/>
          <w:i w:val="0"/>
          <w:iCs/>
          <w:sz w:val="28"/>
          <w:szCs w:val="28"/>
          <w:lang w:val="en-US"/>
        </w:rPr>
        <w:t>XX</w:t>
      </w:r>
      <w:r>
        <w:rPr>
          <w:bCs/>
          <w:i w:val="0"/>
          <w:iCs/>
          <w:sz w:val="28"/>
          <w:szCs w:val="28"/>
          <w:lang w:val="en-US"/>
        </w:rPr>
        <w:t>VII</w:t>
      </w:r>
      <w:r w:rsidRPr="001A5F29">
        <w:rPr>
          <w:bCs/>
          <w:i w:val="0"/>
          <w:iCs/>
          <w:sz w:val="28"/>
          <w:szCs w:val="28"/>
        </w:rPr>
        <w:t xml:space="preserve"> сессия</w:t>
      </w:r>
    </w:p>
    <w:p w14:paraId="4B3FD270" w14:textId="77777777" w:rsidR="006A6170" w:rsidRPr="005A7A57" w:rsidRDefault="006A6170" w:rsidP="006A6170">
      <w:pPr>
        <w:jc w:val="both"/>
        <w:rPr>
          <w:sz w:val="24"/>
          <w:szCs w:val="24"/>
        </w:rPr>
      </w:pPr>
    </w:p>
    <w:p w14:paraId="6A78F85D" w14:textId="2AE3435B" w:rsidR="006A6170" w:rsidRPr="005A7A57" w:rsidRDefault="006A6170" w:rsidP="006A6170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5359" wp14:editId="746D9468">
                <wp:simplePos x="0" y="0"/>
                <wp:positionH relativeFrom="column">
                  <wp:posOffset>-97155</wp:posOffset>
                </wp:positionH>
                <wp:positionV relativeFrom="paragraph">
                  <wp:posOffset>35560</wp:posOffset>
                </wp:positionV>
                <wp:extent cx="6629400" cy="0"/>
                <wp:effectExtent l="22860" t="19685" r="24765" b="279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2903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" strokecolor="yellow" strokeweight="3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E7E6E" wp14:editId="3A91D957">
                <wp:simplePos x="0" y="0"/>
                <wp:positionH relativeFrom="column">
                  <wp:posOffset>-97155</wp:posOffset>
                </wp:positionH>
                <wp:positionV relativeFrom="paragraph">
                  <wp:posOffset>149860</wp:posOffset>
                </wp:positionV>
                <wp:extent cx="6629400" cy="0"/>
                <wp:effectExtent l="22860" t="19685" r="24765" b="279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A1120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" strokecolor="aqua" strokeweight="3pt"/>
            </w:pict>
          </mc:Fallback>
        </mc:AlternateContent>
      </w:r>
    </w:p>
    <w:p w14:paraId="3DDCF448" w14:textId="2E91DA5E" w:rsidR="006A6170" w:rsidRPr="001A5F29" w:rsidRDefault="006A6170" w:rsidP="006A6170">
      <w:pPr>
        <w:ind w:firstLine="284"/>
        <w:jc w:val="center"/>
        <w:rPr>
          <w:b/>
        </w:rPr>
      </w:pPr>
      <w:r w:rsidRPr="00195FDE">
        <w:rPr>
          <w:b/>
        </w:rPr>
        <w:t xml:space="preserve">Решение </w:t>
      </w:r>
    </w:p>
    <w:p w14:paraId="60944898" w14:textId="58B742D3" w:rsidR="006A6170" w:rsidRPr="000B0F15" w:rsidRDefault="006A6170" w:rsidP="006A617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25</w:t>
      </w:r>
      <w:r w:rsidRPr="00195FDE">
        <w:rPr>
          <w:b/>
        </w:rPr>
        <w:t>.</w:t>
      </w:r>
      <w:r>
        <w:rPr>
          <w:b/>
        </w:rPr>
        <w:t>07.</w:t>
      </w:r>
      <w:r w:rsidRPr="00195FDE">
        <w:rPr>
          <w:b/>
        </w:rPr>
        <w:t>20</w:t>
      </w:r>
      <w:r>
        <w:rPr>
          <w:b/>
        </w:rPr>
        <w:t>23</w:t>
      </w:r>
      <w:r w:rsidRPr="00195FDE">
        <w:rPr>
          <w:b/>
        </w:rPr>
        <w:t xml:space="preserve"> г.                                                                                               № </w:t>
      </w:r>
      <w:r w:rsidR="008000EB">
        <w:rPr>
          <w:b/>
        </w:rPr>
        <w:t>170</w:t>
      </w:r>
      <w:r w:rsidRPr="000B0F15">
        <w:rPr>
          <w:b/>
        </w:rPr>
        <w:t>-</w:t>
      </w:r>
      <w:r>
        <w:rPr>
          <w:b/>
          <w:lang w:val="en-US"/>
        </w:rPr>
        <w:t>V</w:t>
      </w:r>
    </w:p>
    <w:p w14:paraId="1FEE77A4" w14:textId="77777777" w:rsidR="00D50C8F" w:rsidRPr="00D50C8F" w:rsidRDefault="00D50C8F" w:rsidP="00D50C8F">
      <w:pPr>
        <w:spacing w:after="0"/>
        <w:rPr>
          <w:b/>
          <w:sz w:val="24"/>
          <w:szCs w:val="24"/>
        </w:rPr>
      </w:pPr>
      <w:r w:rsidRPr="00D50C8F">
        <w:rPr>
          <w:b/>
          <w:sz w:val="24"/>
          <w:szCs w:val="24"/>
        </w:rPr>
        <w:t>О формировании конкурсной комиссии</w:t>
      </w:r>
    </w:p>
    <w:p w14:paraId="1A707F49" w14:textId="77777777" w:rsidR="00D50C8F" w:rsidRPr="00D50C8F" w:rsidRDefault="00D50C8F" w:rsidP="00D50C8F">
      <w:pPr>
        <w:spacing w:after="0"/>
        <w:rPr>
          <w:b/>
          <w:sz w:val="24"/>
          <w:szCs w:val="24"/>
        </w:rPr>
      </w:pPr>
      <w:r w:rsidRPr="00D50C8F">
        <w:rPr>
          <w:b/>
          <w:sz w:val="24"/>
          <w:szCs w:val="24"/>
        </w:rPr>
        <w:t>для проведения конкурса по отбору кандидатур</w:t>
      </w:r>
    </w:p>
    <w:p w14:paraId="68CFC98A" w14:textId="77777777" w:rsidR="00D50C8F" w:rsidRPr="00D50C8F" w:rsidRDefault="00D50C8F" w:rsidP="00D50C8F">
      <w:pPr>
        <w:spacing w:after="0"/>
        <w:rPr>
          <w:b/>
          <w:sz w:val="24"/>
          <w:szCs w:val="24"/>
        </w:rPr>
      </w:pPr>
      <w:r w:rsidRPr="00D50C8F">
        <w:rPr>
          <w:b/>
          <w:sz w:val="24"/>
          <w:szCs w:val="24"/>
        </w:rPr>
        <w:t>на должность Главы муниципального</w:t>
      </w:r>
    </w:p>
    <w:p w14:paraId="0673B1EA" w14:textId="3B0E9D86" w:rsidR="00D50C8F" w:rsidRPr="00D50C8F" w:rsidRDefault="00D50C8F" w:rsidP="00D50C8F">
      <w:pPr>
        <w:spacing w:after="0"/>
        <w:rPr>
          <w:b/>
          <w:sz w:val="24"/>
          <w:szCs w:val="24"/>
        </w:rPr>
      </w:pPr>
      <w:r w:rsidRPr="00D50C8F">
        <w:rPr>
          <w:b/>
          <w:sz w:val="24"/>
          <w:szCs w:val="24"/>
        </w:rPr>
        <w:t xml:space="preserve">образования </w:t>
      </w:r>
      <w:r>
        <w:rPr>
          <w:b/>
          <w:sz w:val="24"/>
          <w:szCs w:val="24"/>
        </w:rPr>
        <w:t xml:space="preserve">городское поселение «поселок Новый </w:t>
      </w:r>
      <w:proofErr w:type="spellStart"/>
      <w:r>
        <w:rPr>
          <w:b/>
          <w:sz w:val="24"/>
          <w:szCs w:val="24"/>
        </w:rPr>
        <w:t>Уоян</w:t>
      </w:r>
      <w:proofErr w:type="spellEnd"/>
      <w:r>
        <w:rPr>
          <w:b/>
          <w:sz w:val="24"/>
          <w:szCs w:val="24"/>
        </w:rPr>
        <w:t>»</w:t>
      </w:r>
    </w:p>
    <w:p w14:paraId="1F7D1E60" w14:textId="77777777" w:rsidR="00D50C8F" w:rsidRPr="00676EEB" w:rsidRDefault="00D50C8F" w:rsidP="00D50C8F">
      <w:pPr>
        <w:ind w:firstLine="567"/>
        <w:jc w:val="both"/>
        <w:rPr>
          <w:sz w:val="26"/>
          <w:szCs w:val="26"/>
        </w:rPr>
      </w:pPr>
    </w:p>
    <w:p w14:paraId="1E02FD7A" w14:textId="1C79F76D" w:rsidR="00D50C8F" w:rsidRPr="00A34261" w:rsidRDefault="00D50C8F" w:rsidP="00D50C8F">
      <w:pPr>
        <w:ind w:firstLine="567"/>
        <w:jc w:val="both"/>
        <w:rPr>
          <w:b/>
          <w:sz w:val="26"/>
          <w:szCs w:val="26"/>
        </w:rPr>
      </w:pPr>
      <w:r w:rsidRPr="00A34261">
        <w:rPr>
          <w:sz w:val="26"/>
          <w:szCs w:val="26"/>
        </w:rP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A34261">
        <w:rPr>
          <w:color w:val="000000"/>
          <w:sz w:val="26"/>
          <w:szCs w:val="26"/>
        </w:rPr>
        <w:t xml:space="preserve">частью 2 статьи 22 Закона Республики Бурятия от 07.12.2004 № 896-III «Об организации местного самоуправления в Республике Бурятия», </w:t>
      </w:r>
      <w:r w:rsidRPr="00A34261">
        <w:rPr>
          <w:sz w:val="26"/>
          <w:szCs w:val="26"/>
        </w:rPr>
        <w:t xml:space="preserve">Уставом муниципального образования </w:t>
      </w:r>
      <w:r>
        <w:rPr>
          <w:sz w:val="26"/>
          <w:szCs w:val="26"/>
        </w:rPr>
        <w:t xml:space="preserve">городское поселение «поселок Новый </w:t>
      </w:r>
      <w:proofErr w:type="spellStart"/>
      <w:r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</w:t>
      </w:r>
      <w:r w:rsidRPr="00A34261">
        <w:rPr>
          <w:sz w:val="26"/>
          <w:szCs w:val="26"/>
        </w:rPr>
        <w:t xml:space="preserve">, Порядком проведения конкурса по отбору кандидатур на должность Главы муниципального образования </w:t>
      </w:r>
      <w:r>
        <w:rPr>
          <w:sz w:val="26"/>
          <w:szCs w:val="26"/>
        </w:rPr>
        <w:t xml:space="preserve">городское поселение «поселок Новый </w:t>
      </w:r>
      <w:proofErr w:type="spellStart"/>
      <w:r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</w:t>
      </w:r>
      <w:r w:rsidRPr="00A34261">
        <w:rPr>
          <w:sz w:val="26"/>
          <w:szCs w:val="26"/>
        </w:rPr>
        <w:t xml:space="preserve"> и избрания Главы муниципального образования </w:t>
      </w:r>
      <w:r>
        <w:rPr>
          <w:sz w:val="26"/>
          <w:szCs w:val="26"/>
        </w:rPr>
        <w:t xml:space="preserve">городское поселение «поселок Новый </w:t>
      </w:r>
      <w:proofErr w:type="spellStart"/>
      <w:r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</w:t>
      </w:r>
      <w:r w:rsidRPr="00A34261">
        <w:rPr>
          <w:sz w:val="26"/>
          <w:szCs w:val="26"/>
        </w:rPr>
        <w:t xml:space="preserve">, утвержденным решением Совета депутатов муниципального образования </w:t>
      </w:r>
      <w:r>
        <w:rPr>
          <w:sz w:val="26"/>
          <w:szCs w:val="26"/>
        </w:rPr>
        <w:t xml:space="preserve">городское поселение «поселок Новый </w:t>
      </w:r>
      <w:proofErr w:type="spellStart"/>
      <w:r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</w:t>
      </w:r>
      <w:r w:rsidRPr="00A34261">
        <w:rPr>
          <w:sz w:val="26"/>
          <w:szCs w:val="26"/>
        </w:rPr>
        <w:t xml:space="preserve"> от </w:t>
      </w:r>
      <w:r>
        <w:rPr>
          <w:sz w:val="26"/>
          <w:szCs w:val="26"/>
        </w:rPr>
        <w:t>31</w:t>
      </w:r>
      <w:r w:rsidRPr="00A34261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A34261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A34261">
        <w:rPr>
          <w:sz w:val="26"/>
          <w:szCs w:val="26"/>
        </w:rPr>
        <w:t xml:space="preserve"> № </w:t>
      </w:r>
      <w:r>
        <w:rPr>
          <w:sz w:val="26"/>
          <w:szCs w:val="26"/>
        </w:rPr>
        <w:t>155</w:t>
      </w:r>
      <w:r w:rsidRPr="00E06589">
        <w:rPr>
          <w:sz w:val="26"/>
          <w:szCs w:val="26"/>
        </w:rPr>
        <w:t>-</w:t>
      </w:r>
      <w:r w:rsidRPr="00E06589">
        <w:rPr>
          <w:sz w:val="26"/>
          <w:szCs w:val="26"/>
          <w:lang w:val="en-US"/>
        </w:rPr>
        <w:t>V</w:t>
      </w:r>
      <w:r w:rsidRPr="00E06589">
        <w:rPr>
          <w:sz w:val="26"/>
          <w:szCs w:val="26"/>
        </w:rPr>
        <w:t>,</w:t>
      </w:r>
      <w:r w:rsidRPr="00A34261">
        <w:rPr>
          <w:sz w:val="26"/>
          <w:szCs w:val="26"/>
        </w:rPr>
        <w:t xml:space="preserve"> Порядком назначения Советом депутатов муниципального образования </w:t>
      </w:r>
      <w:r>
        <w:rPr>
          <w:sz w:val="26"/>
          <w:szCs w:val="26"/>
        </w:rPr>
        <w:t xml:space="preserve">городское поселение «поселок Новый </w:t>
      </w:r>
      <w:proofErr w:type="spellStart"/>
      <w:r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</w:t>
      </w:r>
      <w:r w:rsidRPr="00A34261">
        <w:rPr>
          <w:sz w:val="26"/>
          <w:szCs w:val="26"/>
        </w:rPr>
        <w:t xml:space="preserve"> членов конкурсной комиссии по проведению конкурса по отбору кандидатур на должность Главы муниципального образования </w:t>
      </w:r>
      <w:r>
        <w:rPr>
          <w:sz w:val="26"/>
          <w:szCs w:val="26"/>
        </w:rPr>
        <w:t xml:space="preserve">городское поселение «поселок Новый </w:t>
      </w:r>
      <w:proofErr w:type="spellStart"/>
      <w:r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</w:t>
      </w:r>
      <w:r w:rsidRPr="00A34261">
        <w:rPr>
          <w:sz w:val="26"/>
          <w:szCs w:val="26"/>
        </w:rPr>
        <w:t xml:space="preserve">, утвержденным решением Совета депутатов муниципального образования </w:t>
      </w:r>
      <w:r>
        <w:rPr>
          <w:sz w:val="26"/>
          <w:szCs w:val="26"/>
        </w:rPr>
        <w:t xml:space="preserve">городское поселение «поселок Новый </w:t>
      </w:r>
      <w:proofErr w:type="spellStart"/>
      <w:r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</w:t>
      </w:r>
      <w:r w:rsidRPr="00A34261">
        <w:rPr>
          <w:sz w:val="26"/>
          <w:szCs w:val="26"/>
        </w:rPr>
        <w:t xml:space="preserve"> от </w:t>
      </w:r>
      <w:r>
        <w:rPr>
          <w:sz w:val="26"/>
          <w:szCs w:val="26"/>
        </w:rPr>
        <w:t>31</w:t>
      </w:r>
      <w:r w:rsidRPr="00A34261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A34261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A34261">
        <w:rPr>
          <w:sz w:val="26"/>
          <w:szCs w:val="26"/>
        </w:rPr>
        <w:t xml:space="preserve"> № </w:t>
      </w:r>
      <w:r>
        <w:rPr>
          <w:sz w:val="26"/>
          <w:szCs w:val="26"/>
        </w:rPr>
        <w:t>154</w:t>
      </w:r>
      <w:r w:rsidRPr="00A34261">
        <w:rPr>
          <w:sz w:val="26"/>
          <w:szCs w:val="26"/>
        </w:rPr>
        <w:t>-</w:t>
      </w:r>
      <w:r w:rsidRPr="00A34261">
        <w:rPr>
          <w:sz w:val="26"/>
          <w:szCs w:val="26"/>
          <w:lang w:val="en-US"/>
        </w:rPr>
        <w:t>V</w:t>
      </w:r>
      <w:r w:rsidRPr="00A34261">
        <w:rPr>
          <w:sz w:val="26"/>
          <w:szCs w:val="26"/>
        </w:rPr>
        <w:t xml:space="preserve">,  Совет депутатов муниципального образования </w:t>
      </w:r>
      <w:r>
        <w:rPr>
          <w:sz w:val="26"/>
          <w:szCs w:val="26"/>
        </w:rPr>
        <w:t xml:space="preserve">городское поселение «поселок Новый </w:t>
      </w:r>
      <w:proofErr w:type="spellStart"/>
      <w:r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</w:t>
      </w:r>
      <w:r w:rsidRPr="00A34261">
        <w:rPr>
          <w:sz w:val="26"/>
          <w:szCs w:val="26"/>
        </w:rPr>
        <w:t xml:space="preserve"> </w:t>
      </w:r>
      <w:r w:rsidRPr="00A34261">
        <w:rPr>
          <w:sz w:val="26"/>
          <w:szCs w:val="26"/>
          <w:lang w:val="en-US"/>
        </w:rPr>
        <w:t>V</w:t>
      </w:r>
      <w:r w:rsidRPr="00A34261">
        <w:rPr>
          <w:sz w:val="26"/>
          <w:szCs w:val="26"/>
        </w:rPr>
        <w:t xml:space="preserve"> созыва </w:t>
      </w:r>
      <w:r w:rsidRPr="00A34261">
        <w:rPr>
          <w:b/>
          <w:sz w:val="26"/>
          <w:szCs w:val="26"/>
        </w:rPr>
        <w:t>решил:</w:t>
      </w:r>
    </w:p>
    <w:p w14:paraId="4F14F249" w14:textId="459C7267" w:rsidR="00D50C8F" w:rsidRPr="00D50C8F" w:rsidRDefault="00D50C8F" w:rsidP="00D50C8F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D50C8F">
        <w:rPr>
          <w:sz w:val="26"/>
          <w:szCs w:val="26"/>
        </w:rPr>
        <w:t xml:space="preserve">Сформировать конкурсную комиссию для проведения конкурса по отбору кандидатур на должность Главы муниципального образования городское поселение «поселок Новый </w:t>
      </w:r>
      <w:proofErr w:type="spellStart"/>
      <w:r w:rsidRPr="00D50C8F">
        <w:rPr>
          <w:sz w:val="26"/>
          <w:szCs w:val="26"/>
        </w:rPr>
        <w:t>Уоян</w:t>
      </w:r>
      <w:proofErr w:type="spellEnd"/>
      <w:r w:rsidRPr="00D50C8F">
        <w:rPr>
          <w:sz w:val="26"/>
          <w:szCs w:val="26"/>
        </w:rPr>
        <w:t xml:space="preserve">» в количестве 10 человек, из которых 5 человек назначены решением Совета депутатов муниципального образования городское поселение «поселок Новый </w:t>
      </w:r>
      <w:proofErr w:type="spellStart"/>
      <w:r w:rsidRPr="00D50C8F">
        <w:rPr>
          <w:sz w:val="26"/>
          <w:szCs w:val="26"/>
        </w:rPr>
        <w:t>Уоян</w:t>
      </w:r>
      <w:proofErr w:type="spellEnd"/>
      <w:r w:rsidRPr="00D50C8F">
        <w:rPr>
          <w:sz w:val="26"/>
          <w:szCs w:val="26"/>
        </w:rPr>
        <w:t xml:space="preserve">» от  25.07.2023  № </w:t>
      </w:r>
      <w:r w:rsidR="008000EB">
        <w:rPr>
          <w:sz w:val="26"/>
          <w:szCs w:val="26"/>
        </w:rPr>
        <w:t>169</w:t>
      </w:r>
      <w:r w:rsidRPr="00D50C8F">
        <w:rPr>
          <w:sz w:val="26"/>
          <w:szCs w:val="26"/>
        </w:rPr>
        <w:t>-</w:t>
      </w:r>
      <w:r w:rsidRPr="00D50C8F">
        <w:rPr>
          <w:sz w:val="26"/>
          <w:szCs w:val="26"/>
          <w:lang w:val="en-US"/>
        </w:rPr>
        <w:t>V</w:t>
      </w:r>
      <w:r w:rsidRPr="00D50C8F">
        <w:rPr>
          <w:sz w:val="26"/>
          <w:szCs w:val="26"/>
        </w:rPr>
        <w:t xml:space="preserve">  и 5 человек назначены Распоряжением Главы МО «Северо-Байкальский район» от 20.07.2023 № 296:</w:t>
      </w:r>
    </w:p>
    <w:p w14:paraId="16B480A6" w14:textId="25B81E92" w:rsidR="00D50C8F" w:rsidRDefault="00D50C8F" w:rsidP="00D50C8F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521"/>
      </w:tblGrid>
      <w:tr w:rsidR="00D50C8F" w14:paraId="213250F9" w14:textId="77777777" w:rsidTr="00D50C8F">
        <w:tc>
          <w:tcPr>
            <w:tcW w:w="562" w:type="dxa"/>
          </w:tcPr>
          <w:p w14:paraId="706B3616" w14:textId="22592146" w:rsidR="00D50C8F" w:rsidRDefault="00D50C8F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261" w:type="dxa"/>
          </w:tcPr>
          <w:p w14:paraId="5C06D224" w14:textId="068A1B5D" w:rsidR="00D50C8F" w:rsidRDefault="00D50C8F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5521" w:type="dxa"/>
          </w:tcPr>
          <w:p w14:paraId="0CB89B81" w14:textId="3C5EB138" w:rsidR="00D50C8F" w:rsidRDefault="00D50C8F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Занимаемая должность, род занятий</w:t>
            </w:r>
          </w:p>
        </w:tc>
      </w:tr>
      <w:tr w:rsidR="00D50C8F" w14:paraId="0A7E03E4" w14:textId="77777777" w:rsidTr="00D50C8F">
        <w:tc>
          <w:tcPr>
            <w:tcW w:w="562" w:type="dxa"/>
          </w:tcPr>
          <w:p w14:paraId="358533B9" w14:textId="46079C99" w:rsidR="00D50C8F" w:rsidRDefault="00D50C8F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521E121A" w14:textId="44C17D43" w:rsidR="00D50C8F" w:rsidRDefault="00A456D9" w:rsidP="00D50C8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Ловцова</w:t>
            </w:r>
            <w:proofErr w:type="spellEnd"/>
            <w:r>
              <w:rPr>
                <w:sz w:val="26"/>
                <w:szCs w:val="26"/>
              </w:rPr>
              <w:t xml:space="preserve"> Анастасия Петровна</w:t>
            </w:r>
          </w:p>
        </w:tc>
        <w:tc>
          <w:tcPr>
            <w:tcW w:w="5521" w:type="dxa"/>
          </w:tcPr>
          <w:p w14:paraId="66A95DBD" w14:textId="19EE55FC" w:rsidR="00D50C8F" w:rsidRDefault="00576FF1" w:rsidP="00D50C8F">
            <w:pPr>
              <w:jc w:val="both"/>
              <w:rPr>
                <w:sz w:val="26"/>
                <w:szCs w:val="26"/>
              </w:rPr>
            </w:pPr>
            <w:r>
              <w:t>Пенсионер, Председатель общественной КДН поселения, общественный контролер</w:t>
            </w:r>
          </w:p>
        </w:tc>
      </w:tr>
      <w:tr w:rsidR="00D50C8F" w14:paraId="4791C30B" w14:textId="77777777" w:rsidTr="00D50C8F">
        <w:tc>
          <w:tcPr>
            <w:tcW w:w="562" w:type="dxa"/>
          </w:tcPr>
          <w:p w14:paraId="1F67E858" w14:textId="2D0F7778" w:rsidR="00D50C8F" w:rsidRDefault="00D50C8F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261" w:type="dxa"/>
          </w:tcPr>
          <w:p w14:paraId="70493961" w14:textId="2B6EE175" w:rsidR="00D50C8F" w:rsidRDefault="006A44C7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Наталья Николаевна</w:t>
            </w:r>
          </w:p>
        </w:tc>
        <w:tc>
          <w:tcPr>
            <w:tcW w:w="5521" w:type="dxa"/>
          </w:tcPr>
          <w:p w14:paraId="442B2E08" w14:textId="2B04EA98" w:rsidR="00D50C8F" w:rsidRDefault="00576FF1" w:rsidP="00D50C8F">
            <w:pPr>
              <w:jc w:val="both"/>
              <w:rPr>
                <w:sz w:val="26"/>
                <w:szCs w:val="26"/>
              </w:rPr>
            </w:pPr>
            <w:r w:rsidRPr="00576FF1">
              <w:rPr>
                <w:sz w:val="26"/>
                <w:szCs w:val="26"/>
              </w:rPr>
              <w:t>ПАО «</w:t>
            </w:r>
            <w:proofErr w:type="spellStart"/>
            <w:r w:rsidRPr="00576FF1">
              <w:rPr>
                <w:sz w:val="26"/>
                <w:szCs w:val="26"/>
              </w:rPr>
              <w:t>Россети</w:t>
            </w:r>
            <w:proofErr w:type="spellEnd"/>
            <w:r w:rsidRPr="00576FF1">
              <w:rPr>
                <w:sz w:val="26"/>
                <w:szCs w:val="26"/>
              </w:rPr>
              <w:t>» филиал «Бурятэнерго», Электромонтер по эксплуатации электросчетчиков</w:t>
            </w:r>
          </w:p>
        </w:tc>
      </w:tr>
      <w:tr w:rsidR="00D50C8F" w14:paraId="6D92831B" w14:textId="77777777" w:rsidTr="00D50C8F">
        <w:tc>
          <w:tcPr>
            <w:tcW w:w="562" w:type="dxa"/>
          </w:tcPr>
          <w:p w14:paraId="3DF46A8B" w14:textId="456700EC" w:rsidR="00D50C8F" w:rsidRDefault="00D50C8F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14:paraId="64A81F66" w14:textId="6355F0A8" w:rsidR="00D50C8F" w:rsidRDefault="006A44C7" w:rsidP="00D50C8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Турыгин</w:t>
            </w:r>
            <w:proofErr w:type="spellEnd"/>
            <w:r>
              <w:rPr>
                <w:sz w:val="26"/>
                <w:szCs w:val="26"/>
              </w:rPr>
              <w:t xml:space="preserve"> Олег</w:t>
            </w:r>
          </w:p>
        </w:tc>
        <w:tc>
          <w:tcPr>
            <w:tcW w:w="5521" w:type="dxa"/>
          </w:tcPr>
          <w:p w14:paraId="20C98225" w14:textId="4F2C7CBB" w:rsidR="00D50C8F" w:rsidRDefault="00576FF1" w:rsidP="00D50C8F">
            <w:pPr>
              <w:jc w:val="both"/>
              <w:rPr>
                <w:sz w:val="26"/>
                <w:szCs w:val="26"/>
              </w:rPr>
            </w:pPr>
            <w:r>
              <w:t>Пенсионер, почетный железнодорожник ООО «РЖД», ветеран труда</w:t>
            </w:r>
          </w:p>
        </w:tc>
      </w:tr>
      <w:tr w:rsidR="00D50C8F" w14:paraId="006ED186" w14:textId="77777777" w:rsidTr="00D50C8F">
        <w:tc>
          <w:tcPr>
            <w:tcW w:w="562" w:type="dxa"/>
          </w:tcPr>
          <w:p w14:paraId="28BC8F75" w14:textId="1B9B3EC5" w:rsidR="00D50C8F" w:rsidRDefault="00D50C8F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14:paraId="64D83DAA" w14:textId="010DAD15" w:rsidR="00D50C8F" w:rsidRDefault="006A44C7" w:rsidP="00D50C8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Кутлиярова</w:t>
            </w:r>
            <w:proofErr w:type="spellEnd"/>
            <w:r>
              <w:rPr>
                <w:sz w:val="26"/>
                <w:szCs w:val="26"/>
              </w:rPr>
              <w:t xml:space="preserve"> Инна</w:t>
            </w:r>
          </w:p>
        </w:tc>
        <w:tc>
          <w:tcPr>
            <w:tcW w:w="5521" w:type="dxa"/>
          </w:tcPr>
          <w:p w14:paraId="56C28B82" w14:textId="0962C083" w:rsidR="00D50C8F" w:rsidRDefault="00576FF1" w:rsidP="00D50C8F">
            <w:pPr>
              <w:jc w:val="both"/>
              <w:rPr>
                <w:sz w:val="26"/>
                <w:szCs w:val="26"/>
              </w:rPr>
            </w:pPr>
            <w:r>
              <w:t>БНП АЗС 68, оператор-кассир</w:t>
            </w:r>
          </w:p>
        </w:tc>
      </w:tr>
      <w:tr w:rsidR="00D50C8F" w14:paraId="551D793E" w14:textId="77777777" w:rsidTr="00D50C8F">
        <w:tc>
          <w:tcPr>
            <w:tcW w:w="562" w:type="dxa"/>
          </w:tcPr>
          <w:p w14:paraId="3668A63F" w14:textId="2DC3C7A9" w:rsidR="00D50C8F" w:rsidRDefault="00D50C8F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1" w:type="dxa"/>
          </w:tcPr>
          <w:p w14:paraId="67BE8AF0" w14:textId="1FB2C75B" w:rsidR="00D50C8F" w:rsidRDefault="006A44C7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Мария Иннокентьевна</w:t>
            </w:r>
          </w:p>
        </w:tc>
        <w:tc>
          <w:tcPr>
            <w:tcW w:w="5521" w:type="dxa"/>
          </w:tcPr>
          <w:p w14:paraId="13E50C81" w14:textId="193639F4" w:rsidR="00D50C8F" w:rsidRDefault="00576FF1" w:rsidP="00D50C8F">
            <w:pPr>
              <w:jc w:val="both"/>
              <w:rPr>
                <w:sz w:val="26"/>
                <w:szCs w:val="26"/>
              </w:rPr>
            </w:pPr>
            <w:r>
              <w:t xml:space="preserve">Специалист   </w:t>
            </w:r>
            <w:r>
              <w:rPr>
                <w:lang w:val="en-US"/>
              </w:rPr>
              <w:t>I</w:t>
            </w:r>
            <w:r>
              <w:t xml:space="preserve"> категории клиентской службы МФЦ</w:t>
            </w:r>
          </w:p>
        </w:tc>
      </w:tr>
      <w:tr w:rsidR="00D50C8F" w14:paraId="085CF2AE" w14:textId="77777777" w:rsidTr="00D50C8F">
        <w:tc>
          <w:tcPr>
            <w:tcW w:w="562" w:type="dxa"/>
          </w:tcPr>
          <w:p w14:paraId="66C12B31" w14:textId="4ACF6BCC" w:rsidR="00D50C8F" w:rsidRDefault="00D50C8F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61" w:type="dxa"/>
          </w:tcPr>
          <w:p w14:paraId="66067EDF" w14:textId="77777777" w:rsidR="00A456D9" w:rsidRDefault="00D50C8F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Сенюшкина </w:t>
            </w:r>
          </w:p>
          <w:p w14:paraId="1BA2F7AE" w14:textId="152921E8" w:rsidR="00D50C8F" w:rsidRDefault="00D50C8F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Викторовна</w:t>
            </w:r>
          </w:p>
        </w:tc>
        <w:tc>
          <w:tcPr>
            <w:tcW w:w="5521" w:type="dxa"/>
          </w:tcPr>
          <w:p w14:paraId="560491DF" w14:textId="42F94A6F" w:rsidR="00D50C8F" w:rsidRDefault="00D50C8F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A456D9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уководителя администрации</w:t>
            </w:r>
            <w:r w:rsidR="00A456D9">
              <w:rPr>
                <w:sz w:val="26"/>
                <w:szCs w:val="26"/>
              </w:rPr>
              <w:t xml:space="preserve"> </w:t>
            </w:r>
            <w:proofErr w:type="gramStart"/>
            <w:r w:rsidR="00A456D9">
              <w:rPr>
                <w:sz w:val="26"/>
                <w:szCs w:val="26"/>
              </w:rPr>
              <w:t>МО  «</w:t>
            </w:r>
            <w:proofErr w:type="gramEnd"/>
            <w:r w:rsidR="00A456D9">
              <w:rPr>
                <w:sz w:val="26"/>
                <w:szCs w:val="26"/>
              </w:rPr>
              <w:t>Северо-Байкальский район» по социальным вопросам</w:t>
            </w:r>
          </w:p>
        </w:tc>
      </w:tr>
      <w:tr w:rsidR="00D50C8F" w14:paraId="3AADB8CF" w14:textId="77777777" w:rsidTr="00D50C8F">
        <w:tc>
          <w:tcPr>
            <w:tcW w:w="562" w:type="dxa"/>
          </w:tcPr>
          <w:p w14:paraId="70D6A871" w14:textId="12673CF1" w:rsidR="00D50C8F" w:rsidRDefault="00D50C8F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61" w:type="dxa"/>
          </w:tcPr>
          <w:p w14:paraId="7608EFD5" w14:textId="7E75EE0D" w:rsidR="00D50C8F" w:rsidRDefault="00A456D9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Любомирская Ольга Викторовна</w:t>
            </w:r>
          </w:p>
        </w:tc>
        <w:tc>
          <w:tcPr>
            <w:tcW w:w="5521" w:type="dxa"/>
          </w:tcPr>
          <w:p w14:paraId="4FE5B716" w14:textId="6F0F4DEE" w:rsidR="00D50C8F" w:rsidRDefault="00A456D9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Совета депутатов </w:t>
            </w:r>
            <w:proofErr w:type="gramStart"/>
            <w:r>
              <w:rPr>
                <w:sz w:val="26"/>
                <w:szCs w:val="26"/>
              </w:rPr>
              <w:t>МО  «</w:t>
            </w:r>
            <w:proofErr w:type="gramEnd"/>
            <w:r>
              <w:rPr>
                <w:sz w:val="26"/>
                <w:szCs w:val="26"/>
              </w:rPr>
              <w:t>Северо-Байкальский район»</w:t>
            </w:r>
          </w:p>
        </w:tc>
      </w:tr>
      <w:tr w:rsidR="00D50C8F" w14:paraId="29F785AC" w14:textId="77777777" w:rsidTr="00D50C8F">
        <w:tc>
          <w:tcPr>
            <w:tcW w:w="562" w:type="dxa"/>
          </w:tcPr>
          <w:p w14:paraId="3597B3AB" w14:textId="1D999623" w:rsidR="00D50C8F" w:rsidRDefault="00D50C8F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1" w:type="dxa"/>
          </w:tcPr>
          <w:p w14:paraId="17D47221" w14:textId="3B90278C" w:rsidR="00D50C8F" w:rsidRDefault="00A456D9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Комиссарова Татьяна Валентиновна</w:t>
            </w:r>
          </w:p>
        </w:tc>
        <w:tc>
          <w:tcPr>
            <w:tcW w:w="5521" w:type="dxa"/>
          </w:tcPr>
          <w:p w14:paraId="4C2B08A5" w14:textId="7C6B6505" w:rsidR="00D50C8F" w:rsidRDefault="00A456D9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Ревизионной комиссии </w:t>
            </w:r>
            <w:proofErr w:type="gramStart"/>
            <w:r>
              <w:rPr>
                <w:sz w:val="26"/>
                <w:szCs w:val="26"/>
              </w:rPr>
              <w:t>МО  «</w:t>
            </w:r>
            <w:proofErr w:type="gramEnd"/>
            <w:r>
              <w:rPr>
                <w:sz w:val="26"/>
                <w:szCs w:val="26"/>
              </w:rPr>
              <w:t>Северо-Байкальский район»</w:t>
            </w:r>
          </w:p>
        </w:tc>
      </w:tr>
      <w:tr w:rsidR="00D50C8F" w14:paraId="0E8C84BA" w14:textId="77777777" w:rsidTr="00D50C8F">
        <w:tc>
          <w:tcPr>
            <w:tcW w:w="562" w:type="dxa"/>
          </w:tcPr>
          <w:p w14:paraId="4C99DF97" w14:textId="293334A8" w:rsidR="00D50C8F" w:rsidRDefault="00D50C8F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1" w:type="dxa"/>
          </w:tcPr>
          <w:p w14:paraId="46237CF2" w14:textId="3EE61247" w:rsidR="00D50C8F" w:rsidRDefault="00A456D9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Дворниченко Елена Александровна</w:t>
            </w:r>
          </w:p>
        </w:tc>
        <w:tc>
          <w:tcPr>
            <w:tcW w:w="5521" w:type="dxa"/>
          </w:tcPr>
          <w:p w14:paraId="5A7D28A1" w14:textId="70219720" w:rsidR="00D50C8F" w:rsidRDefault="00A456D9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МАОУ ДОД «Детская школа искусств»</w:t>
            </w:r>
          </w:p>
        </w:tc>
      </w:tr>
      <w:tr w:rsidR="00D50C8F" w14:paraId="67A467E9" w14:textId="77777777" w:rsidTr="00D50C8F">
        <w:tc>
          <w:tcPr>
            <w:tcW w:w="562" w:type="dxa"/>
          </w:tcPr>
          <w:p w14:paraId="32156D16" w14:textId="0B91EBB1" w:rsidR="00D50C8F" w:rsidRDefault="00D50C8F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61" w:type="dxa"/>
          </w:tcPr>
          <w:p w14:paraId="7B06A9C6" w14:textId="4E6FBF43" w:rsidR="00D50C8F" w:rsidRDefault="00A456D9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Сарычева Наталья Николаевна</w:t>
            </w:r>
          </w:p>
        </w:tc>
        <w:tc>
          <w:tcPr>
            <w:tcW w:w="5521" w:type="dxa"/>
          </w:tcPr>
          <w:p w14:paraId="49AC0764" w14:textId="6587788B" w:rsidR="00D50C8F" w:rsidRDefault="00A456D9" w:rsidP="00D50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детским садом «Лесная поляна»</w:t>
            </w:r>
          </w:p>
        </w:tc>
      </w:tr>
    </w:tbl>
    <w:p w14:paraId="23799EB5" w14:textId="2649F46E" w:rsidR="00D50C8F" w:rsidRPr="00D50C8F" w:rsidRDefault="00D50C8F" w:rsidP="00D50C8F">
      <w:pPr>
        <w:jc w:val="both"/>
        <w:rPr>
          <w:sz w:val="26"/>
          <w:szCs w:val="26"/>
        </w:rPr>
      </w:pPr>
    </w:p>
    <w:p w14:paraId="311D6D45" w14:textId="29E8197E" w:rsidR="00D50C8F" w:rsidRPr="00676EEB" w:rsidRDefault="00D50C8F" w:rsidP="00D50C8F">
      <w:pPr>
        <w:pStyle w:val="1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sz w:val="26"/>
          <w:szCs w:val="26"/>
        </w:rPr>
      </w:pPr>
      <w:r w:rsidRPr="00676EEB">
        <w:rPr>
          <w:sz w:val="26"/>
          <w:szCs w:val="26"/>
        </w:rPr>
        <w:t xml:space="preserve">Установить, что срок </w:t>
      </w:r>
      <w:r w:rsidRPr="00676EEB">
        <w:rPr>
          <w:color w:val="auto"/>
          <w:sz w:val="26"/>
          <w:szCs w:val="26"/>
        </w:rPr>
        <w:t>полномочий конкурсной комисси</w:t>
      </w:r>
      <w:r w:rsidR="008000EB">
        <w:rPr>
          <w:color w:val="auto"/>
          <w:sz w:val="26"/>
          <w:szCs w:val="26"/>
        </w:rPr>
        <w:t>и</w:t>
      </w:r>
      <w:r w:rsidRPr="00676EEB">
        <w:rPr>
          <w:color w:val="auto"/>
          <w:sz w:val="26"/>
          <w:szCs w:val="26"/>
        </w:rPr>
        <w:t xml:space="preserve"> начинается со дня вступления в силу настоящего решения и заканчивается в день принятия решения Совета депутатов об избрании Главы муниципального образования </w:t>
      </w:r>
      <w:r>
        <w:rPr>
          <w:color w:val="auto"/>
          <w:sz w:val="26"/>
          <w:szCs w:val="26"/>
        </w:rPr>
        <w:t xml:space="preserve">городское поселение «поселок Новый </w:t>
      </w:r>
      <w:proofErr w:type="spellStart"/>
      <w:r>
        <w:rPr>
          <w:color w:val="auto"/>
          <w:sz w:val="26"/>
          <w:szCs w:val="26"/>
        </w:rPr>
        <w:t>Уоян</w:t>
      </w:r>
      <w:proofErr w:type="spellEnd"/>
      <w:r>
        <w:rPr>
          <w:color w:val="auto"/>
          <w:sz w:val="26"/>
          <w:szCs w:val="26"/>
        </w:rPr>
        <w:t>»</w:t>
      </w:r>
      <w:r w:rsidRPr="00676EEB">
        <w:rPr>
          <w:color w:val="auto"/>
          <w:sz w:val="26"/>
          <w:szCs w:val="26"/>
        </w:rPr>
        <w:t xml:space="preserve"> из числа кандидатов, представленных конкурсной комиссией по результатам конкурса, или до принятия конкурсной комиссией решения о признании конкурса несостоявшимся.</w:t>
      </w:r>
    </w:p>
    <w:p w14:paraId="50F5CB07" w14:textId="77777777" w:rsidR="00D50C8F" w:rsidRPr="00676EEB" w:rsidRDefault="00D50C8F" w:rsidP="00D50C8F">
      <w:pPr>
        <w:pStyle w:val="1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sz w:val="26"/>
          <w:szCs w:val="26"/>
        </w:rPr>
      </w:pPr>
      <w:r w:rsidRPr="00676EEB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 в средствах массовой информации.</w:t>
      </w:r>
    </w:p>
    <w:p w14:paraId="007AB904" w14:textId="77777777" w:rsidR="00D50C8F" w:rsidRPr="00676EEB" w:rsidRDefault="00D50C8F" w:rsidP="00D50C8F">
      <w:pPr>
        <w:ind w:firstLine="567"/>
        <w:jc w:val="both"/>
        <w:rPr>
          <w:sz w:val="26"/>
          <w:szCs w:val="26"/>
        </w:rPr>
      </w:pPr>
    </w:p>
    <w:p w14:paraId="44A00D14" w14:textId="77777777" w:rsidR="00FB49E5" w:rsidRPr="00BD00E5" w:rsidRDefault="00FB49E5" w:rsidP="00FB49E5">
      <w:pPr>
        <w:ind w:firstLine="709"/>
        <w:rPr>
          <w:b/>
          <w:sz w:val="26"/>
          <w:szCs w:val="26"/>
        </w:rPr>
      </w:pPr>
    </w:p>
    <w:p w14:paraId="33B1D246" w14:textId="77777777" w:rsidR="006A6170" w:rsidRPr="00195FDE" w:rsidRDefault="006A6170" w:rsidP="006A6170">
      <w:pPr>
        <w:autoSpaceDE w:val="0"/>
        <w:autoSpaceDN w:val="0"/>
        <w:adjustRightInd w:val="0"/>
        <w:jc w:val="both"/>
        <w:rPr>
          <w:b/>
        </w:rPr>
      </w:pPr>
    </w:p>
    <w:p w14:paraId="7435613D" w14:textId="77777777" w:rsidR="006A6170" w:rsidRPr="00D50C8F" w:rsidRDefault="006A6170" w:rsidP="006A6170">
      <w:pPr>
        <w:jc w:val="both"/>
      </w:pPr>
    </w:p>
    <w:p w14:paraId="3EE04604" w14:textId="77777777" w:rsidR="006A6170" w:rsidRPr="00855356" w:rsidRDefault="006A6170" w:rsidP="00EF3DD9">
      <w:pPr>
        <w:spacing w:after="0" w:line="240" w:lineRule="exact"/>
        <w:rPr>
          <w:b/>
          <w:sz w:val="22"/>
        </w:rPr>
      </w:pPr>
      <w:r>
        <w:rPr>
          <w:b/>
          <w:sz w:val="22"/>
        </w:rPr>
        <w:t>Председатель</w:t>
      </w:r>
      <w:r w:rsidRPr="00855356">
        <w:rPr>
          <w:b/>
          <w:sz w:val="22"/>
        </w:rPr>
        <w:t xml:space="preserve"> Совета депутатов</w:t>
      </w:r>
    </w:p>
    <w:p w14:paraId="3CEACDD0" w14:textId="77777777" w:rsidR="006A6170" w:rsidRPr="00855356" w:rsidRDefault="006A6170" w:rsidP="00EF3DD9">
      <w:pPr>
        <w:spacing w:after="0" w:line="240" w:lineRule="exact"/>
        <w:rPr>
          <w:b/>
          <w:sz w:val="22"/>
        </w:rPr>
      </w:pPr>
      <w:r w:rsidRPr="00855356">
        <w:rPr>
          <w:b/>
          <w:sz w:val="22"/>
        </w:rPr>
        <w:t>муниципального образования</w:t>
      </w:r>
    </w:p>
    <w:p w14:paraId="16E66D8C" w14:textId="77777777" w:rsidR="006A6170" w:rsidRPr="00681098" w:rsidRDefault="006A6170" w:rsidP="00EF3DD9">
      <w:pPr>
        <w:spacing w:after="0"/>
        <w:rPr>
          <w:b/>
        </w:rPr>
      </w:pPr>
      <w:r w:rsidRPr="00855356">
        <w:rPr>
          <w:b/>
          <w:sz w:val="22"/>
        </w:rPr>
        <w:t xml:space="preserve">городское </w:t>
      </w:r>
      <w:proofErr w:type="gramStart"/>
      <w:r w:rsidRPr="00855356">
        <w:rPr>
          <w:b/>
          <w:sz w:val="22"/>
        </w:rPr>
        <w:t>поселение  «</w:t>
      </w:r>
      <w:proofErr w:type="gramEnd"/>
      <w:r>
        <w:rPr>
          <w:b/>
          <w:sz w:val="22"/>
        </w:rPr>
        <w:t xml:space="preserve">п. Новый </w:t>
      </w:r>
      <w:proofErr w:type="spellStart"/>
      <w:r>
        <w:rPr>
          <w:b/>
          <w:sz w:val="22"/>
        </w:rPr>
        <w:t>Уоян</w:t>
      </w:r>
      <w:proofErr w:type="spellEnd"/>
      <w:r>
        <w:rPr>
          <w:b/>
          <w:sz w:val="22"/>
        </w:rPr>
        <w:t>»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</w:t>
      </w:r>
      <w:proofErr w:type="spellStart"/>
      <w:r>
        <w:rPr>
          <w:b/>
          <w:sz w:val="22"/>
        </w:rPr>
        <w:t>Е.П.Бондаренко</w:t>
      </w:r>
      <w:proofErr w:type="spellEnd"/>
    </w:p>
    <w:p w14:paraId="21054431" w14:textId="77777777" w:rsidR="006A6170" w:rsidRDefault="006A6170" w:rsidP="00EF3DD9">
      <w:pPr>
        <w:spacing w:after="0"/>
        <w:jc w:val="both"/>
      </w:pPr>
    </w:p>
    <w:p w14:paraId="6215C558" w14:textId="77777777" w:rsidR="006A6170" w:rsidRDefault="006A6170" w:rsidP="00EF3DD9">
      <w:pPr>
        <w:spacing w:after="0"/>
        <w:ind w:left="360"/>
        <w:jc w:val="both"/>
      </w:pPr>
    </w:p>
    <w:sectPr w:rsidR="006A6170" w:rsidSect="006A6170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4C4EEC"/>
    <w:multiLevelType w:val="multilevel"/>
    <w:tmpl w:val="2064FC6A"/>
    <w:lvl w:ilvl="0">
      <w:start w:val="1"/>
      <w:numFmt w:val="decimal"/>
      <w:lvlText w:val="%1."/>
      <w:lvlJc w:val="left"/>
      <w:pPr>
        <w:ind w:left="996" w:hanging="45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48" w:hanging="2160"/>
      </w:pPr>
      <w:rPr>
        <w:rFonts w:hint="default"/>
      </w:rPr>
    </w:lvl>
  </w:abstractNum>
  <w:abstractNum w:abstractNumId="2" w15:restartNumberingAfterBreak="0">
    <w:nsid w:val="626101C9"/>
    <w:multiLevelType w:val="hybridMultilevel"/>
    <w:tmpl w:val="F19ECEC2"/>
    <w:lvl w:ilvl="0" w:tplc="77521C7A">
      <w:start w:val="10"/>
      <w:numFmt w:val="bullet"/>
      <w:lvlText w:val="-"/>
      <w:lvlJc w:val="left"/>
      <w:pPr>
        <w:ind w:left="3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" w15:restartNumberingAfterBreak="0">
    <w:nsid w:val="6E272E10"/>
    <w:multiLevelType w:val="hybridMultilevel"/>
    <w:tmpl w:val="BFE2F6F4"/>
    <w:lvl w:ilvl="0" w:tplc="0B587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4656616">
    <w:abstractNumId w:val="1"/>
  </w:num>
  <w:num w:numId="2" w16cid:durableId="350841212">
    <w:abstractNumId w:val="3"/>
  </w:num>
  <w:num w:numId="3" w16cid:durableId="773213968">
    <w:abstractNumId w:val="0"/>
  </w:num>
  <w:num w:numId="4" w16cid:durableId="707218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EA"/>
    <w:rsid w:val="000866EA"/>
    <w:rsid w:val="001A7DE9"/>
    <w:rsid w:val="00576FF1"/>
    <w:rsid w:val="005B107A"/>
    <w:rsid w:val="006A44C7"/>
    <w:rsid w:val="006A6170"/>
    <w:rsid w:val="006C0B77"/>
    <w:rsid w:val="007D5378"/>
    <w:rsid w:val="008000EB"/>
    <w:rsid w:val="008242FF"/>
    <w:rsid w:val="00870751"/>
    <w:rsid w:val="00922C48"/>
    <w:rsid w:val="00A456D9"/>
    <w:rsid w:val="00B56FE4"/>
    <w:rsid w:val="00B915B7"/>
    <w:rsid w:val="00D50C8F"/>
    <w:rsid w:val="00EA59DF"/>
    <w:rsid w:val="00EE4070"/>
    <w:rsid w:val="00EF3DD9"/>
    <w:rsid w:val="00F12C76"/>
    <w:rsid w:val="00FB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2439"/>
  <w15:chartTrackingRefBased/>
  <w15:docId w15:val="{004406E2-5948-4058-B880-3F478143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6170"/>
    <w:pPr>
      <w:spacing w:after="0"/>
      <w:ind w:firstLine="2268"/>
      <w:jc w:val="center"/>
    </w:pPr>
    <w:rPr>
      <w:rFonts w:eastAsia="Times New Roman" w:cs="Times New Roman"/>
      <w:b/>
      <w:i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A6170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6A6170"/>
    <w:pPr>
      <w:spacing w:after="0"/>
      <w:ind w:left="720"/>
      <w:contextualSpacing/>
    </w:pPr>
    <w:rPr>
      <w:rFonts w:eastAsia="Times New Roman" w:cs="Times New Roman"/>
      <w:szCs w:val="28"/>
      <w:lang w:eastAsia="ru-RU"/>
    </w:rPr>
  </w:style>
  <w:style w:type="paragraph" w:styleId="a6">
    <w:name w:val="Normal (Web)"/>
    <w:basedOn w:val="a"/>
    <w:uiPriority w:val="99"/>
    <w:unhideWhenUsed/>
    <w:rsid w:val="00FB49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50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D50C8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10">
    <w:name w:val="Обычный1"/>
    <w:uiPriority w:val="99"/>
    <w:rsid w:val="00D50C8F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13</cp:revision>
  <cp:lastPrinted>2023-07-26T06:50:00Z</cp:lastPrinted>
  <dcterms:created xsi:type="dcterms:W3CDTF">2023-07-19T08:17:00Z</dcterms:created>
  <dcterms:modified xsi:type="dcterms:W3CDTF">2023-07-26T06:52:00Z</dcterms:modified>
</cp:coreProperties>
</file>