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67200069" r:id="rId6"/>
        </w:objec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8F56AC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8B32A7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A7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8B32A7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8F56AC">
        <w:rPr>
          <w:rFonts w:ascii="Times New Roman" w:hAnsi="Times New Roman" w:cs="Times New Roman"/>
          <w:b/>
          <w:sz w:val="32"/>
          <w:szCs w:val="26"/>
        </w:rPr>
        <w:t>(проект)</w:t>
      </w:r>
    </w:p>
    <w:p w:rsidR="00AB47BE" w:rsidRPr="00B649D7" w:rsidRDefault="008F56AC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5D3DFF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proofErr w:type="gramStart"/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овый Уоян»  объектов недвижимости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CF7C67" w:rsidRPr="00F10C36" w:rsidRDefault="00CF7C67" w:rsidP="00CF7C67">
      <w:pPr>
        <w:pStyle w:val="2"/>
        <w:ind w:left="1080" w:firstLine="0"/>
      </w:pP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Pr="00F10C36" w:rsidRDefault="00CC00A3" w:rsidP="00CC00A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59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</w:p>
    <w:p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5D3DFF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 w:rsidR="008F56AC">
        <w:rPr>
          <w:rFonts w:ascii="Times New Roman" w:hAnsi="Times New Roman" w:cs="Times New Roman"/>
          <w:bCs/>
          <w:sz w:val="24"/>
          <w:szCs w:val="24"/>
        </w:rPr>
        <w:t>____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F56AC">
        <w:rPr>
          <w:rFonts w:ascii="Times New Roman" w:hAnsi="Times New Roman" w:cs="Times New Roman"/>
          <w:bCs/>
          <w:sz w:val="24"/>
          <w:szCs w:val="24"/>
        </w:rPr>
        <w:t>___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974"/>
        <w:gridCol w:w="1463"/>
        <w:gridCol w:w="2694"/>
        <w:gridCol w:w="2029"/>
        <w:gridCol w:w="1622"/>
      </w:tblGrid>
      <w:tr w:rsidR="009D140D" w:rsidTr="009E1A97">
        <w:trPr>
          <w:trHeight w:hRule="exact" w:val="12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№</w:t>
            </w:r>
          </w:p>
          <w:p w:rsidR="009D140D" w:rsidRPr="009E1A97" w:rsidRDefault="009D140D" w:rsidP="00CF7C67">
            <w:pPr>
              <w:pStyle w:val="Bodytext20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9E1A97">
              <w:rPr>
                <w:rStyle w:val="Bodytext212pt"/>
              </w:rPr>
              <w:t>п</w:t>
            </w:r>
            <w:proofErr w:type="gramEnd"/>
            <w:r w:rsidRPr="009E1A97">
              <w:rPr>
                <w:rStyle w:val="Bodytext212pt"/>
              </w:rPr>
              <w:t>/п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Месторасположение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Кадастровый 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after="120" w:line="240" w:lineRule="exact"/>
              <w:ind w:left="280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Площадь,</w:t>
            </w:r>
          </w:p>
          <w:p w:rsidR="009D140D" w:rsidRPr="009E1A97" w:rsidRDefault="009D140D" w:rsidP="00CF7C67">
            <w:pPr>
              <w:pStyle w:val="Bodytext20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кв.м.</w:t>
            </w:r>
          </w:p>
        </w:tc>
      </w:tr>
      <w:tr w:rsidR="009E1A97" w:rsidRPr="009E1A97" w:rsidTr="009E1A97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9E1A97">
              <w:rPr>
                <w:b w:val="0"/>
                <w:sz w:val="24"/>
                <w:szCs w:val="24"/>
              </w:rPr>
              <w:t>ул. Добровольцев          д.65, кв.2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03:17:000000:3528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102,2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9E1A97">
              <w:rPr>
                <w:b w:val="0"/>
                <w:sz w:val="24"/>
                <w:szCs w:val="24"/>
              </w:rPr>
              <w:t>Драугистис</w:t>
            </w:r>
            <w:proofErr w:type="spellEnd"/>
            <w:r w:rsidRPr="009E1A97">
              <w:rPr>
                <w:b w:val="0"/>
                <w:sz w:val="24"/>
                <w:szCs w:val="24"/>
              </w:rPr>
              <w:t xml:space="preserve"> д.13, кв.1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03:17:0000005625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95,3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л. 70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13,к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91,0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амовская,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-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D5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елезнодорожников,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пом.67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03:17:090146:626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75,7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л.Железнодорожников,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пом.103-106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03:17:090146:637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37,7</w:t>
            </w:r>
          </w:p>
        </w:tc>
      </w:tr>
      <w:tr w:rsidR="00CF7C67" w:rsidRPr="009E1A97" w:rsidTr="00CF7C6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324" w:type="dxa"/>
            <w:gridSpan w:val="6"/>
            <w:tcBorders>
              <w:top w:val="single" w:sz="4" w:space="0" w:color="auto"/>
            </w:tcBorders>
          </w:tcPr>
          <w:p w:rsidR="00CF7C67" w:rsidRPr="009E1A97" w:rsidRDefault="00CF7C67" w:rsidP="00CF7C6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345963"/>
    <w:rsid w:val="003D0276"/>
    <w:rsid w:val="00466D70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F10C36"/>
    <w:rsid w:val="00F30B67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2020-09-14T05:16:00Z</cp:lastPrinted>
  <dcterms:created xsi:type="dcterms:W3CDTF">2019-05-28T08:23:00Z</dcterms:created>
  <dcterms:modified xsi:type="dcterms:W3CDTF">2020-11-18T02:21:00Z</dcterms:modified>
</cp:coreProperties>
</file>