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88" w:rsidRPr="00B649D7" w:rsidRDefault="007F7588" w:rsidP="007F7588">
      <w:pPr>
        <w:pStyle w:val="a6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1.9pt" o:ole="">
            <v:imagedata r:id="rId6" o:title=""/>
          </v:shape>
          <o:OLEObject Type="Embed" ProgID="CorelDRAW.Graphic.6" ShapeID="_x0000_i1025" DrawAspect="Content" ObjectID="_1650804516" r:id="rId7"/>
        </w:object>
      </w:r>
      <w:r w:rsidRPr="00B649D7">
        <w:rPr>
          <w:sz w:val="28"/>
          <w:szCs w:val="28"/>
        </w:rPr>
        <w:t xml:space="preserve"> </w:t>
      </w:r>
    </w:p>
    <w:p w:rsidR="007F7588" w:rsidRPr="007F7588" w:rsidRDefault="007F7588" w:rsidP="007F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8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F7588" w:rsidRPr="007F7588" w:rsidRDefault="007F7588" w:rsidP="007F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8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F7588" w:rsidRPr="007F7588" w:rsidRDefault="007F7588" w:rsidP="007F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588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7F7588" w:rsidRPr="007F7588" w:rsidRDefault="007F7588" w:rsidP="007F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7588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7F7588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7F758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F758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F7588" w:rsidRPr="007F7588" w:rsidRDefault="007F7588" w:rsidP="007F7588">
      <w:pPr>
        <w:spacing w:after="0"/>
        <w:jc w:val="center"/>
        <w:rPr>
          <w:rFonts w:ascii="Times New Roman" w:hAnsi="Times New Roman" w:cs="Times New Roman"/>
          <w:b/>
        </w:rPr>
      </w:pPr>
      <w:r w:rsidRPr="007F7588">
        <w:rPr>
          <w:rFonts w:ascii="Times New Roman" w:hAnsi="Times New Roman" w:cs="Times New Roman"/>
          <w:b/>
          <w:sz w:val="28"/>
          <w:szCs w:val="28"/>
          <w:lang w:val="en-US"/>
        </w:rPr>
        <w:t>LIII</w:t>
      </w:r>
      <w:r w:rsidRPr="007F7588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7F7588" w:rsidRPr="00B649D7" w:rsidRDefault="00FA0611" w:rsidP="007F7588">
      <w:pPr>
        <w:jc w:val="center"/>
        <w:rPr>
          <w:b/>
          <w:sz w:val="26"/>
          <w:szCs w:val="26"/>
        </w:rPr>
      </w:pPr>
      <w:r w:rsidRPr="00FA0611">
        <w:rPr>
          <w:noProof/>
          <w:szCs w:val="24"/>
        </w:rPr>
        <w:pict>
          <v:line id="_x0000_s1026" style="position:absolute;left:0;text-align:left;z-index:251660288" from="-7.65pt,2.8pt" to="514.35pt,2.8pt" strokecolor="yellow" strokeweight="3pt"/>
        </w:pict>
      </w:r>
      <w:r w:rsidRPr="00FA0611">
        <w:rPr>
          <w:noProof/>
          <w:szCs w:val="24"/>
        </w:rPr>
        <w:pict>
          <v:line id="_x0000_s1027" style="position:absolute;left:0;text-align:left;z-index:251661312" from="-7.65pt,11.8pt" to="514.35pt,11.8pt" strokecolor="aqua" strokeweight="3pt"/>
        </w:pict>
      </w:r>
      <w:r w:rsidR="007F7588" w:rsidRPr="00B649D7">
        <w:rPr>
          <w:b/>
          <w:sz w:val="26"/>
          <w:szCs w:val="26"/>
        </w:rPr>
        <w:t xml:space="preserve"> </w:t>
      </w:r>
    </w:p>
    <w:p w:rsidR="007F7588" w:rsidRPr="007F7588" w:rsidRDefault="007F7588" w:rsidP="007F7588">
      <w:pPr>
        <w:tabs>
          <w:tab w:val="left" w:pos="8222"/>
        </w:tabs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F7588">
        <w:rPr>
          <w:rFonts w:ascii="Times New Roman" w:hAnsi="Times New Roman" w:cs="Times New Roman"/>
          <w:b/>
          <w:sz w:val="28"/>
          <w:szCs w:val="26"/>
        </w:rPr>
        <w:t xml:space="preserve">Решение </w:t>
      </w:r>
    </w:p>
    <w:p w:rsidR="00D068D4" w:rsidRPr="007F7588" w:rsidRDefault="00874E10" w:rsidP="007F7588">
      <w:pPr>
        <w:pStyle w:val="a3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26"/>
          <w:szCs w:val="26"/>
        </w:rPr>
        <w:t>07</w:t>
      </w:r>
      <w:r w:rsidR="007F7588" w:rsidRPr="007F758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05.</w:t>
      </w:r>
      <w:r w:rsidR="007F7588" w:rsidRPr="007F7588">
        <w:rPr>
          <w:rFonts w:ascii="Times New Roman" w:hAnsi="Times New Roman"/>
          <w:b/>
          <w:sz w:val="26"/>
          <w:szCs w:val="26"/>
        </w:rPr>
        <w:t>2020 г.                                                                                                  №</w:t>
      </w:r>
      <w:r>
        <w:rPr>
          <w:rFonts w:ascii="Times New Roman" w:hAnsi="Times New Roman"/>
          <w:b/>
          <w:sz w:val="26"/>
          <w:szCs w:val="26"/>
        </w:rPr>
        <w:t xml:space="preserve"> 197-</w:t>
      </w:r>
      <w:r w:rsidR="007F7588">
        <w:rPr>
          <w:rFonts w:ascii="Times New Roman" w:hAnsi="Times New Roman"/>
          <w:b/>
          <w:sz w:val="26"/>
          <w:szCs w:val="26"/>
          <w:lang w:val="en-US"/>
        </w:rPr>
        <w:t>IV</w:t>
      </w:r>
    </w:p>
    <w:p w:rsidR="007F7588" w:rsidRDefault="007F7588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2C62" w:rsidRPr="007F7588" w:rsidRDefault="006F2C62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F758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Об утверждении положения </w:t>
      </w:r>
    </w:p>
    <w:p w:rsidR="006F2C62" w:rsidRPr="007F7588" w:rsidRDefault="006F2C62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F758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об организации похоронного дела </w:t>
      </w:r>
    </w:p>
    <w:p w:rsidR="006F2C62" w:rsidRPr="007F7588" w:rsidRDefault="006F2C62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F7588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на территории </w:t>
      </w:r>
      <w:proofErr w:type="gramStart"/>
      <w:r w:rsidRPr="007F758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муниципального</w:t>
      </w:r>
      <w:proofErr w:type="gramEnd"/>
    </w:p>
    <w:p w:rsidR="006F2C62" w:rsidRPr="007F7588" w:rsidRDefault="006F2C62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F758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образования  городского поселения</w:t>
      </w:r>
    </w:p>
    <w:p w:rsidR="00D068D4" w:rsidRDefault="006F2C62" w:rsidP="006F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F7588">
        <w:rPr>
          <w:rFonts w:ascii="Times New Roman" w:hAnsi="Times New Roman" w:cs="Times New Roman"/>
          <w:b/>
          <w:bCs/>
          <w:color w:val="000000"/>
          <w:sz w:val="24"/>
          <w:szCs w:val="28"/>
        </w:rPr>
        <w:t>«посёлок Новый Уоян»</w:t>
      </w:r>
    </w:p>
    <w:p w:rsidR="00D068D4" w:rsidRPr="00D068D4" w:rsidRDefault="00D068D4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A46" w:rsidRDefault="006F2C62" w:rsidP="007F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Рассмотрев предложение Главы администрации муниципального образования городского поселения «посёлок Новый Уоян», в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</w:t>
      </w:r>
      <w:r w:rsidR="00D068D4"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законом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от 06.10.2003 № 131-ФЗ</w:t>
      </w:r>
      <w:r w:rsidR="00766A46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 w:rsidR="00766A46"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D068D4"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законом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от 12.01.1996 № 8-ФЗ «О погребении и похоронном деле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7588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 муниципального образования 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588">
        <w:rPr>
          <w:rFonts w:ascii="Times New Roman" w:hAnsi="Times New Roman" w:cs="Times New Roman"/>
          <w:color w:val="000000"/>
          <w:sz w:val="28"/>
          <w:szCs w:val="28"/>
        </w:rPr>
        <w:t>поселения «п. Новый Уоян» 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ешил:</w:t>
      </w:r>
      <w:r w:rsidR="00EA13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766A46" w:rsidRPr="00766A46" w:rsidRDefault="00766A4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68D4" w:rsidRPr="00D068D4" w:rsidRDefault="00D068D4" w:rsidP="007F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Положение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об организации</w:t>
      </w:r>
      <w:r w:rsidR="008974DA">
        <w:rPr>
          <w:rFonts w:ascii="Times New Roman" w:hAnsi="Times New Roman" w:cs="Times New Roman"/>
          <w:color w:val="000000"/>
          <w:sz w:val="28"/>
          <w:szCs w:val="28"/>
        </w:rPr>
        <w:t xml:space="preserve"> похоронного дела на территории</w:t>
      </w:r>
      <w:r w:rsidR="006F2C6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городского поселения « поселок </w:t>
      </w:r>
      <w:r w:rsidR="008974DA">
        <w:rPr>
          <w:rFonts w:ascii="Times New Roman" w:hAnsi="Times New Roman" w:cs="Times New Roman"/>
          <w:color w:val="000000"/>
          <w:sz w:val="28"/>
          <w:szCs w:val="28"/>
        </w:rPr>
        <w:t>Новый Уоян</w:t>
      </w:r>
      <w:r w:rsidR="006F2C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1).</w:t>
      </w:r>
    </w:p>
    <w:p w:rsidR="00D068D4" w:rsidRPr="007F1DCA" w:rsidRDefault="00D068D4" w:rsidP="007F1DCA">
      <w:pPr>
        <w:spacing w:after="0"/>
        <w:ind w:firstLine="708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</w:t>
      </w:r>
      <w:r w:rsidR="007F7588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обнародованию путем размещения </w:t>
      </w:r>
      <w:r w:rsidR="007F7588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</w:t>
      </w:r>
      <w:r w:rsidR="007F7588">
        <w:rPr>
          <w:rFonts w:ascii="Times New Roman" w:hAnsi="Times New Roman" w:cs="Times New Roman"/>
          <w:color w:val="000000"/>
          <w:sz w:val="28"/>
          <w:szCs w:val="28"/>
        </w:rPr>
        <w:t xml:space="preserve">ых  </w:t>
      </w:r>
      <w:r w:rsidR="007F7588" w:rsidRPr="00D068D4">
        <w:rPr>
          <w:rFonts w:ascii="Times New Roman" w:hAnsi="Times New Roman" w:cs="Times New Roman"/>
          <w:color w:val="000000"/>
          <w:sz w:val="28"/>
          <w:szCs w:val="28"/>
        </w:rPr>
        <w:t>стенд</w:t>
      </w:r>
      <w:r w:rsidR="007F7588">
        <w:rPr>
          <w:rFonts w:ascii="Times New Roman" w:hAnsi="Times New Roman" w:cs="Times New Roman"/>
          <w:color w:val="000000"/>
          <w:sz w:val="28"/>
          <w:szCs w:val="28"/>
        </w:rPr>
        <w:t xml:space="preserve">ах </w:t>
      </w:r>
      <w:r w:rsidR="007F7588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58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F1DCA" w:rsidRPr="007F1DCA">
        <w:rPr>
          <w:rFonts w:ascii="Times New Roman" w:eastAsia="Calibri" w:hAnsi="Times New Roman" w:cs="Times New Roman"/>
          <w:sz w:val="28"/>
          <w:szCs w:val="28"/>
        </w:rPr>
        <w:t xml:space="preserve">в сети Интернет на официальном </w:t>
      </w:r>
      <w:r w:rsidR="00874E10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7F1DCA" w:rsidRPr="007F1DCA">
        <w:rPr>
          <w:rFonts w:ascii="Times New Roman" w:eastAsia="Calibri" w:hAnsi="Times New Roman" w:cs="Times New Roman"/>
          <w:sz w:val="28"/>
          <w:szCs w:val="28"/>
        </w:rPr>
        <w:t xml:space="preserve">Администрации МО ГП «поселок Новый Уоян» </w:t>
      </w:r>
      <w:hyperlink r:id="rId8" w:history="1">
        <w:r w:rsidR="007F1DCA" w:rsidRPr="007F1D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F1DCA" w:rsidRPr="007F1D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F1DCA" w:rsidRPr="007F1D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novy</w:t>
        </w:r>
        <w:proofErr w:type="spellEnd"/>
        <w:r w:rsidR="007F1DCA" w:rsidRPr="007F1D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="007F1DCA" w:rsidRPr="007F1D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uoyan</w:t>
        </w:r>
        <w:proofErr w:type="spellEnd"/>
        <w:r w:rsidR="007F1DCA" w:rsidRPr="007F1D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F1DCA" w:rsidRPr="007F1D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F1DC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F1DCA" w:rsidRDefault="00D068D4" w:rsidP="007F75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</w:t>
      </w:r>
      <w:r w:rsidR="008974DA" w:rsidRPr="008974DA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его </w:t>
      </w:r>
      <w:r w:rsidR="00252C39">
        <w:rPr>
          <w:rFonts w:ascii="Times New Roman" w:eastAsia="Calibri" w:hAnsi="Times New Roman" w:cs="Times New Roman"/>
          <w:sz w:val="28"/>
          <w:szCs w:val="28"/>
        </w:rPr>
        <w:t>обнародования.</w:t>
      </w:r>
    </w:p>
    <w:p w:rsidR="007F1DCA" w:rsidRDefault="007F1DC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DCA" w:rsidRPr="00D068D4" w:rsidRDefault="007F1DC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8D4" w:rsidRPr="007F1DCA" w:rsidRDefault="007F1DCA" w:rsidP="007F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DCA">
        <w:rPr>
          <w:rFonts w:ascii="Times New Roman" w:hAnsi="Times New Roman" w:cs="Times New Roman"/>
          <w:b/>
          <w:color w:val="000000"/>
          <w:sz w:val="24"/>
          <w:szCs w:val="24"/>
        </w:rPr>
        <w:t>Глава-Руководитель ад</w:t>
      </w:r>
      <w:r w:rsidR="00D068D4" w:rsidRPr="007F1DCA">
        <w:rPr>
          <w:rFonts w:ascii="Times New Roman" w:hAnsi="Times New Roman" w:cs="Times New Roman"/>
          <w:b/>
          <w:color w:val="000000"/>
          <w:sz w:val="24"/>
          <w:szCs w:val="24"/>
        </w:rPr>
        <w:t>министрации</w:t>
      </w:r>
    </w:p>
    <w:p w:rsidR="007F7588" w:rsidRDefault="007F1DCA" w:rsidP="007F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 ГП «п. </w:t>
      </w:r>
      <w:proofErr w:type="spellStart"/>
      <w:r w:rsidRPr="007F1DCA">
        <w:rPr>
          <w:rFonts w:ascii="Times New Roman" w:hAnsi="Times New Roman" w:cs="Times New Roman"/>
          <w:b/>
          <w:color w:val="000000"/>
          <w:sz w:val="24"/>
          <w:szCs w:val="24"/>
        </w:rPr>
        <w:t>НовыйУоян</w:t>
      </w:r>
      <w:proofErr w:type="spellEnd"/>
      <w:r w:rsidRPr="007F1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  </w:t>
      </w:r>
      <w:r w:rsidR="007F7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F7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F7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F7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F7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F7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F75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1DCA">
        <w:rPr>
          <w:rFonts w:ascii="Times New Roman" w:hAnsi="Times New Roman" w:cs="Times New Roman"/>
          <w:b/>
          <w:color w:val="000000"/>
          <w:sz w:val="24"/>
          <w:szCs w:val="24"/>
        </w:rPr>
        <w:t>О.В.</w:t>
      </w:r>
      <w:proofErr w:type="gramStart"/>
      <w:r w:rsidR="00367A3D">
        <w:rPr>
          <w:rFonts w:ascii="Times New Roman" w:hAnsi="Times New Roman" w:cs="Times New Roman"/>
          <w:b/>
          <w:color w:val="000000"/>
          <w:sz w:val="24"/>
          <w:szCs w:val="24"/>
        </w:rPr>
        <w:t>Ловчая</w:t>
      </w:r>
      <w:proofErr w:type="gramEnd"/>
      <w:r w:rsidR="00367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7F7588" w:rsidRDefault="007F7588" w:rsidP="007F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588" w:rsidRDefault="007F7588" w:rsidP="007F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 Совета депутатов </w:t>
      </w:r>
      <w:r w:rsidR="00367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7F1DCA" w:rsidRPr="007F1DCA" w:rsidRDefault="007F7588" w:rsidP="007F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 ГП «п. </w:t>
      </w:r>
      <w:proofErr w:type="spellStart"/>
      <w:r w:rsidRPr="007F1DCA">
        <w:rPr>
          <w:rFonts w:ascii="Times New Roman" w:hAnsi="Times New Roman" w:cs="Times New Roman"/>
          <w:b/>
          <w:color w:val="000000"/>
          <w:sz w:val="24"/>
          <w:szCs w:val="24"/>
        </w:rPr>
        <w:t>НовыйУоян</w:t>
      </w:r>
      <w:proofErr w:type="spellEnd"/>
      <w:r w:rsidRPr="007F1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Е.П.Бондаренко</w:t>
      </w:r>
    </w:p>
    <w:p w:rsidR="007F1DCA" w:rsidRDefault="007F1DCA" w:rsidP="007F7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DCA" w:rsidRDefault="007F1DC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7588" w:rsidRDefault="007F7588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F62" w:rsidRDefault="00305F62" w:rsidP="007F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68D4" w:rsidRPr="00874E10" w:rsidRDefault="00D068D4" w:rsidP="007F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483F22" w:rsidRPr="00874E10">
        <w:rPr>
          <w:rFonts w:ascii="Times New Roman" w:hAnsi="Times New Roman" w:cs="Times New Roman"/>
          <w:color w:val="000000"/>
          <w:sz w:val="24"/>
          <w:szCs w:val="24"/>
        </w:rPr>
        <w:t>№ 1</w:t>
      </w:r>
    </w:p>
    <w:p w:rsidR="003E77C7" w:rsidRPr="00874E10" w:rsidRDefault="003E77C7" w:rsidP="007F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F7588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Решению Совета депутатов</w:t>
      </w:r>
    </w:p>
    <w:p w:rsidR="003E77C7" w:rsidRPr="00874E10" w:rsidRDefault="007F7588" w:rsidP="007F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МО ГП «п.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Уоян»</w:t>
      </w:r>
    </w:p>
    <w:p w:rsidR="00483F22" w:rsidRPr="00874E10" w:rsidRDefault="00D068D4" w:rsidP="007F7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74E10" w:rsidRPr="00874E10">
        <w:rPr>
          <w:rFonts w:ascii="Times New Roman" w:hAnsi="Times New Roman" w:cs="Times New Roman"/>
          <w:color w:val="000000"/>
          <w:sz w:val="24"/>
          <w:szCs w:val="24"/>
        </w:rPr>
        <w:t>07.05.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6F2C62" w:rsidRPr="00874E10">
        <w:rPr>
          <w:rFonts w:ascii="Times New Roman" w:hAnsi="Times New Roman" w:cs="Times New Roman"/>
          <w:color w:val="000000"/>
          <w:sz w:val="24"/>
          <w:szCs w:val="24"/>
        </w:rPr>
        <w:t>020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3E77C7" w:rsidRPr="00874E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874E1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197-</w:t>
      </w:r>
      <w:r w:rsidR="003E77C7" w:rsidRPr="0087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7C7" w:rsidRPr="00874E1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2C62" w:rsidRPr="00874E10" w:rsidRDefault="006F2C62" w:rsidP="006F2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2C62" w:rsidRPr="00874E10" w:rsidRDefault="006F2C62" w:rsidP="006F2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2C62" w:rsidRPr="00874E10" w:rsidRDefault="006F2C62" w:rsidP="006F2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68D4" w:rsidRPr="00874E10" w:rsidRDefault="00D068D4" w:rsidP="00367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483F22" w:rsidRPr="00874E10" w:rsidRDefault="006F2C62" w:rsidP="00367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организации похоронного дела</w:t>
      </w:r>
      <w:r w:rsidR="00367A3D" w:rsidRPr="00874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м</w:t>
      </w:r>
      <w:r w:rsidR="00483F22" w:rsidRPr="00874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униципального образования городского поселения «посёлок Новый Уоян»</w:t>
      </w:r>
    </w:p>
    <w:p w:rsidR="00483F22" w:rsidRPr="00874E10" w:rsidRDefault="00483F22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3F22" w:rsidRPr="00874E10" w:rsidRDefault="00483F22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3F22" w:rsidRPr="00874E10" w:rsidRDefault="00483F22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об организации похоронного дела на территории</w:t>
      </w:r>
    </w:p>
    <w:p w:rsidR="00D068D4" w:rsidRPr="00874E10" w:rsidRDefault="00367A3D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городского поселения «поселок Новый Уоян»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Положени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е) разработано в соответствии с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требованиями Федерального </w:t>
      </w:r>
      <w:r w:rsidR="00D068D4"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закона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от 12.01.1996 № 8-ФЗ «О погребении и похоронном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деле», Федерального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закона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от 06.10.2003 № 131-ФЗ </w:t>
      </w:r>
      <w:r w:rsidR="00367A3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«Об общих принципах организации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в Российской Федерации», Федерального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закона </w:t>
      </w:r>
      <w:r w:rsidR="00367A3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от 26.07.2006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№ 135-ФЗ «О защите конкуренции», Федерального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закона </w:t>
      </w:r>
      <w:r w:rsidR="00367A3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от 21.11.2011 № 323-ФЗ «Об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основах охраны здоровья граждан в Российской Федерации»,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Указом </w:t>
      </w:r>
      <w:r w:rsidR="00367A3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Президента РФ от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29.06.1996 № 1001 «О гарантиях прав граждан на пре</w:t>
      </w:r>
      <w:r w:rsidR="00367A3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доставление услуг по погребению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умерших»,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Постановлением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ФСС РФ от 22.02.1</w:t>
      </w:r>
      <w:r w:rsidR="00367A3D" w:rsidRPr="00874E10">
        <w:rPr>
          <w:rFonts w:ascii="Times New Roman" w:hAnsi="Times New Roman" w:cs="Times New Roman"/>
          <w:color w:val="000000"/>
          <w:sz w:val="24"/>
          <w:szCs w:val="24"/>
        </w:rPr>
        <w:t>996 № 16 «О мерах</w:t>
      </w:r>
      <w:proofErr w:type="gramEnd"/>
      <w:r w:rsidR="00367A3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по реализации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«О погребении и похоронном деле»,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Постановлением </w:t>
      </w:r>
      <w:r w:rsidR="00367A3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Главного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государственного санитарного врача РФ от 28.06.2</w:t>
      </w:r>
      <w:r w:rsidR="00367A3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011 № 84 «Об утверждении СанПиН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2.1.2882-11 «Гигиенические требования к разм</w:t>
      </w:r>
      <w:r w:rsidR="00367A3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ещению, устройству и содержанию кладбищ, зданий 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соор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ужений похоронного назначения»,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иными нормативно-правовыми актами, регул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ирующими отношения, связанные с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погребением умерших.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регулирует отношения, с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вязанные с погребением </w:t>
      </w:r>
      <w:proofErr w:type="gramStart"/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>умерших</w:t>
      </w:r>
      <w:proofErr w:type="gramEnd"/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 устанавливает: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1) гарантии погребения умершего с учетом во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леизъявления, выраженного лицом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при жизни, и пожелания родственников;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2) гарантии предоставления материальн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ой и иной помощи для погребения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умершего;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3) санитарные и экологические требования к выбору и содержанию мест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погребения;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4) основы организации похоронного дела в </w:t>
      </w:r>
      <w:r w:rsidR="00E53A2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образовании городского 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E53A2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я «п. </w:t>
      </w:r>
      <w:proofErr w:type="gramStart"/>
      <w:r w:rsidR="00E53A2F" w:rsidRPr="00874E10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="0062724B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A2F" w:rsidRPr="00874E10">
        <w:rPr>
          <w:rFonts w:ascii="Times New Roman" w:hAnsi="Times New Roman" w:cs="Times New Roman"/>
          <w:color w:val="000000"/>
          <w:sz w:val="24"/>
          <w:szCs w:val="24"/>
        </w:rPr>
        <w:t>Уоян»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как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самостоятельного вида деятельности.</w:t>
      </w:r>
    </w:p>
    <w:p w:rsidR="00FD26F9" w:rsidRPr="00874E10" w:rsidRDefault="00FD26F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F9" w:rsidRPr="00874E10" w:rsidRDefault="00FD26F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F9" w:rsidRPr="00874E10" w:rsidRDefault="00FD26F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F9" w:rsidRPr="00874E10" w:rsidRDefault="00FD26F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F9" w:rsidRPr="00874E10" w:rsidRDefault="00FD26F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F9" w:rsidRPr="00874E10" w:rsidRDefault="00FD26F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CA4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ОБЩИЕ ПОЛОЖЕНИЯ</w:t>
      </w:r>
    </w:p>
    <w:p w:rsidR="00FD26F9" w:rsidRPr="00874E10" w:rsidRDefault="00FD26F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D068D4" w:rsidP="00FD26F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Понятия и определения, используемые в настоящем Положении</w:t>
      </w:r>
    </w:p>
    <w:p w:rsidR="00FD26F9" w:rsidRPr="00874E10" w:rsidRDefault="00FD26F9" w:rsidP="00FD26F9">
      <w:pPr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Бесхозное захоронение - захоронение, в отнош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ении которого не осуществляется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содержание, благоустройство и уход.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Закрытое кладбище - кладбище, зона захор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онений которого использована, 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погребение возможно в родственные захоронения по и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стечении кладбищенского периода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или при наличии в них свободных земельных участков.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Кладбище - участок территории, расположенны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й в границах места погребения 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содержащий места захоронения для погребения уме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рших (погибших) или праха после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кремации.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Книга регистрации захоронений - книга установленной формы, в которой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регистрируется каждое захоронение.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Книга регистрации надмогильных сооружений</w:t>
      </w:r>
      <w:r w:rsidR="00FD26F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- книга установленной формы, в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которой регистрируются установленные надмогильные сооружения (надгробия).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Места захоронения - земельные участки (могилы), на которых (в которые)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осуществлено погребение тела (останков) в гробу или праха умершего (погибшего) в урне.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Открытое кладбище - кладбище, зона захоронений которого свободна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осуществления погребений.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Похороны - обряд погребения тела (останков) или праха умершего.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Паспорт захоронения - документ, содержащий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захоронении и лице,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ответственном за могилу, нишу, и подтверждаю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щий право на пользование местом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захоронения.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Свободный земельный участок для захоронения -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предание земле тела (останков)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умершего или урны с прахом умершего после 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кремации на вновь отводимом для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захоронения земельном участке кладбища (где ранее захоронение не производилось).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Схема последовательности освоения земель по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д захоронения - план территории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кладбища, где указывается, на каких участках 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 в какие периоды времени будут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производиться захоронения.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Урна с прахом - сосуд, в который помещается за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паянный пакет с прахом умершего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или погибшего.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Участки кладбища - участки, на которые разбивается дорожной сетью зона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захоронения кладбища.</w:t>
      </w:r>
    </w:p>
    <w:p w:rsidR="00FF3F49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Для целей настоящего Положения также использу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ются термины и понятия в том же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значении, что и</w:t>
      </w:r>
      <w:r w:rsidR="00E53A2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федеральном законодательстве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2CA4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CA4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CA4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CA4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F49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2. Волеизъявление лица о достойном отношени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к его телу после смерти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2.1. Волеизъявление лица о достойном отноше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нии к его телу (останкам) после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смерти (далее - волеизъявление умершего) - пожелан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ие, выраженное в устной форме в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присутствии свидетелей или в письменной форме:</w:t>
      </w:r>
    </w:p>
    <w:p w:rsidR="00D068D4" w:rsidRPr="00874E10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о согласии или несогласии быть подве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ргнутым </w:t>
      </w:r>
      <w:proofErr w:type="spellStart"/>
      <w:proofErr w:type="gramStart"/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>патолого-анатомическому</w:t>
      </w:r>
      <w:proofErr w:type="spellEnd"/>
      <w:proofErr w:type="gramEnd"/>
      <w:r w:rsidR="002F2CA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вскрытию;</w:t>
      </w:r>
    </w:p>
    <w:p w:rsidR="00D068D4" w:rsidRPr="00874E10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о согласии или несогласии на изъятие органов и (или) тканей из его тела</w:t>
      </w:r>
    </w:p>
    <w:p w:rsidR="00D068D4" w:rsidRPr="00874E10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(останков);</w:t>
      </w:r>
    </w:p>
    <w:p w:rsidR="00D068D4" w:rsidRPr="00874E10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быть погребенным на том или ином месте, по тем или иным обычаям или</w:t>
      </w:r>
    </w:p>
    <w:p w:rsidR="00D068D4" w:rsidRPr="00874E10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традициям, рядом с теми или иными ранее умершими;</w:t>
      </w:r>
    </w:p>
    <w:p w:rsidR="00D068D4" w:rsidRPr="00874E10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быть подвергнутым кремации;</w:t>
      </w:r>
    </w:p>
    <w:p w:rsidR="00D068D4" w:rsidRPr="00874E10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о доверии</w:t>
      </w:r>
      <w:r w:rsidR="002F2CA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исполнить свое волеизъявление тому или иному лицу.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2.2. Действия по достойному отношению к телу (останкам) умершего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осуществляются в полном соответствии с волеизъявле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нием умершего, если не возникли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обстоятельства, при которых исполнение волеизъявления умершего невозмож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но, или если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иное не установлено законодательством Российской Федерации.</w:t>
      </w:r>
    </w:p>
    <w:p w:rsidR="002F2CA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волеизъявления умерш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его разрешение на осуществление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действий, указанных в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п. 2.1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настоящего Положения, име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ют право давать супруг, близкие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родственники (дети, родители, усыновленные, усын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овители, родные братья и родные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сестры, внуки, дедушка, бабушка), иные родственн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ики либо законный представитель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умершего, а при отсутствии таковых - иные ли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ца, взявшие на себя обязанность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осуществить погребение умершего.</w:t>
      </w:r>
      <w:proofErr w:type="gramEnd"/>
    </w:p>
    <w:p w:rsidR="00D068D4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3. Исполнители волеизъявления умершего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Исполнителями волеизъявления умершего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лица, указанные в его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волеизъявлении, при их согласии взять на себя обяза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нность исполнить волеизъявление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умершего.</w:t>
      </w:r>
      <w:r w:rsidR="002F2CA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в волеизъявлении умершего указания 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на исполнителей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волеизъявления либо в случае их отказа от исполне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ния волеизъявления умершего оно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осуществляется супругом, близкими родственни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ками, иными родственниками либо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законным представителем умершего.</w:t>
      </w:r>
      <w:r w:rsidR="002F2CA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В случае отказа кого-либо из указанных лиц от исп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олнения волеизъявления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умершего оно может быть исполнено иным лиц</w:t>
      </w:r>
      <w:r w:rsidR="00FF3F49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ом, взявшим на себя обязанность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осуществить погребение умершего, либо осуществляетс</w:t>
      </w:r>
      <w:r w:rsidR="00936C3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я специализированной службой по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вопросам похоронного дела.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3.2. Наличие каких-либо специальных доверенностей</w:t>
      </w:r>
      <w:r w:rsidR="00936C3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у физических лиц, взявших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на себя обязательства по осуществлению погребения умерших, не требуется.</w:t>
      </w:r>
      <w:r w:rsidR="002F2CA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Если обязанность осуществить погребение взя</w:t>
      </w:r>
      <w:r w:rsidR="00936C3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ло на себя юридическое лицо, то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требуется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доверенность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либо договор на оказание услуг.</w:t>
      </w:r>
    </w:p>
    <w:p w:rsidR="00936C30" w:rsidRPr="00874E10" w:rsidRDefault="00936C30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CA4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2F2CA4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II. ГАРАНТИИ ОСУЩЕСТВЛЕНИЯ ПОГРЕБЕНИЯ</w:t>
      </w:r>
    </w:p>
    <w:p w:rsidR="00936C30" w:rsidRPr="00874E10" w:rsidRDefault="00936C30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A7115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4. Гарантии осуществления погребения умершего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Супругу, близким родственникам (детям, родителям, усыновленным,</w:t>
      </w:r>
      <w:proofErr w:type="gramEnd"/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усыновителям, родным братьям и родным сестрам, вн</w:t>
      </w:r>
      <w:r w:rsidR="00936C3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укам, дедушкам, бабушкам), иным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родственникам, законному представителю умершего и</w:t>
      </w:r>
      <w:r w:rsidR="00936C3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ли иному лицу, взявшему на себя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обязанность осуществить погребение умершего, гарантируются:</w:t>
      </w:r>
      <w:proofErr w:type="gramEnd"/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1) выдача документов, необходимых для погребе</w:t>
      </w:r>
      <w:r w:rsidR="00936C3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ния умершего, в течение суток с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момента установления причины смерти.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В случая</w:t>
      </w:r>
      <w:r w:rsidR="00936C3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х если для установления причины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смерти возникли основания для помещения тела (останко</w:t>
      </w:r>
      <w:r w:rsidR="00936C3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в) умершего в морг, выдача тела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(останков) умершего по требованию супру</w:t>
      </w:r>
      <w:r w:rsidR="00936C3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га, близких родственников, иных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родственников, законного представителя умершего и</w:t>
      </w:r>
      <w:r w:rsidR="00936C3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ли иного лица, взявшего на себя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обязанность осуществить погребение умершего, не может быть задержана на срок более</w:t>
      </w:r>
      <w:r w:rsidR="0062724B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двух суток с момента установления причины смерти;</w:t>
      </w:r>
      <w:proofErr w:type="gramEnd"/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2) предоставление возможности нахождения т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ела (останков) умершего в морге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бесплатно до семи суток с момента установления причины смерти в случае,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если супруг,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близкие родственники, иные родственники, законный 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умершего или иное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лицо, взявшее на себя обязанность осуществить 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погребение умершего, извещены 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смерти, но существуют обстоятельства, затрудняющие осуществление ими погребения. Вслучае поиска данных лиц этот срок может быть увеличен до четырнадцати дней;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74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оказание администрацией </w:t>
      </w:r>
      <w:r w:rsidR="002F2CA4" w:rsidRPr="00874E1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городского поселения «поселок Новый Уоян»</w:t>
      </w:r>
      <w:r w:rsidR="0026382E" w:rsidRPr="00874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содействия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решении вопросов, предусмотренных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п. 3 ст. 7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ого закона от 12.01.1996 № 8-ФЗ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«О погребении и похоронном деле»;</w:t>
      </w:r>
      <w:proofErr w:type="gramEnd"/>
    </w:p>
    <w:p w:rsidR="0026382E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4) исполнение волеизъявления умершего в соот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условиями настоящего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и со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статьями 5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7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12.01.1996 № 8-ФЗ «О погребении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 похоронном деле».</w:t>
      </w:r>
    </w:p>
    <w:p w:rsidR="00FA7115" w:rsidRPr="00874E10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5. Гарантированный перечень услуг по погребению</w:t>
      </w:r>
    </w:p>
    <w:p w:rsidR="00FA7115" w:rsidRPr="00874E10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5.1. Супругу, близким родственникам, иным родственникам, законному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представителю или иному лицу, взявшему на себя обя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занность осуществить погребение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умершего, гарантируется оказание на безвозмездной осн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ове следующего перечня услуг по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погребению: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1) оформление документов, необходимых для погребения;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2) предоставление и доставка гроба с обивкой 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 других предметов, необходимых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для погребения;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3) перевозка тела (останков) умершего на кладбище (в крематорий);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4) погребение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умершего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(кремация с последующей выдачей урны с прахом</w:t>
      </w:r>
    </w:p>
    <w:p w:rsidR="00FA7115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умершего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FA7115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предоставляемых услуг должно соответствовать </w:t>
      </w:r>
      <w:r w:rsidR="00FA7115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требованиям,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устанавливаемым администрацией 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>МО ГП «посёлок Новый Уоян»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5.2. Гарантированный перечень услуг по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погребению умерших, не имеющих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супруга, близких родственников, иных родственников либо законного представителя</w:t>
      </w:r>
      <w:r w:rsidR="00FA7115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умершего или при невозможности осуществить ими погребение, а также при отсутствии</w:t>
      </w:r>
      <w:r w:rsidR="00FA7115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иных лиц, взявших обязанность осуществить погребен</w:t>
      </w:r>
      <w:r w:rsidR="0026382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ие, и умерших, личность которых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не установлена, включает: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оформление документов, необходимых для погребения;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предоставление обитого нетканым материалом гроба;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облачение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умершего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в саван;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перемещение гроба с телом на автокатафалк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 от морга до кладбища, включая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перемещение гроба с телом до места захоронения;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копку могилы и погребение;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изготовление и установку похоронного регистрационного знака.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5.3. Услуги по погребению, указанные в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пунктах 5.1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5.2 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Положения,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оказываются специализированной службой по вопросам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похоронного дела на территории муниципального образования городского поселения «посёлок Новый Уоян »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Стоимость услуг, предоставляемых согласно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гарантированному перечню услуг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по погребению, определяется администрацией </w:t>
      </w:r>
      <w:r w:rsidR="00A14153" w:rsidRPr="00874E10">
        <w:rPr>
          <w:rFonts w:ascii="Times New Roman" w:hAnsi="Times New Roman" w:cs="Times New Roman"/>
          <w:color w:val="000000"/>
          <w:sz w:val="24"/>
          <w:szCs w:val="24"/>
        </w:rPr>
        <w:t>МО ГП «п. Новый Уоян»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согласованию с отделением Пенсионного фонда Российской Федерации 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>по Республике Бурятия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, Региональным отделением Фонда социального с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трахования Российской Федерации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по Республике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Бурятия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 исполнительным органом го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>сударственной власти Республики Бурятии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государственного регулирова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ния цен и тарифов и возмещается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специализированной службе по вопросам похоронного д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>ела в</w:t>
      </w:r>
      <w:proofErr w:type="gramEnd"/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десятидневный срок со дня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обращения этой службы в порядке, установленн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ом законодательством Российской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Стоимость услуг, предоставляемых согласно га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рантированному перечню услуг по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погребению, возмещается специализированной службе </w:t>
      </w:r>
      <w:r w:rsidR="00B9380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вопросам похоронного дела на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основании справки о смерти, если обращение</w:t>
      </w:r>
      <w:r w:rsidR="00C249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за возмещением указанных услуг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последовало не позднее шести месяцев со дня погребения.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5.5. Оплата стоимости услуг, предоставляемых</w:t>
      </w:r>
      <w:r w:rsidR="00C249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сверх гарантированного перечня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услуг по погребению, производится за счет средств супру</w:t>
      </w:r>
      <w:r w:rsidR="00C249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га, близких родственников, иных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родственников, законного представителя умершего и</w:t>
      </w:r>
      <w:r w:rsidR="00C249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ли иного лица, взявшего на себя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обязанность осуществить погребение умершего.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5.6. Гражданам, которым были предоставлены усл</w:t>
      </w:r>
      <w:r w:rsidR="00C249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уги согласно гарантированному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перечню услуг по погребению, социальное пособие</w:t>
      </w:r>
      <w:r w:rsidR="00C249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на погребение, предусмотренное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 и законодательством Республики </w:t>
      </w:r>
      <w:r w:rsidR="00C249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Бурятии, не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выплачивается.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5.7. В случае если погребение осуществлялось за счет </w:t>
      </w:r>
      <w:r w:rsidR="00C249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средств супруга, близких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родственников, иных родственников, законного предста</w:t>
      </w:r>
      <w:r w:rsidR="00C249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вителя умершего или иного лица,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взявшего на себя обязанность осуществить погреб</w:t>
      </w:r>
      <w:r w:rsidR="00C249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ение умершего, им выплачивается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пособие на погребение в размере, равном стоимости услуг, </w:t>
      </w:r>
      <w:r w:rsidR="00C249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предоставляемых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гарантированному перечню услуг по погребению, указанному в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>пункте 5.4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настоящего Положения.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5.8. Выплата социального пособия на погребени</w:t>
      </w:r>
      <w:r w:rsidR="006345C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 производится в соответствии с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требованиями, установленными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>пунктами 2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3 статьи 10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6345C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ого закона от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12.01.1996 № 8-ФЗ «О погребении и похоронном деле».</w:t>
      </w:r>
    </w:p>
    <w:p w:rsidR="006345CF" w:rsidRPr="00874E10" w:rsidRDefault="006345C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III. ОРГАНИЗАЦИЯ ПОХОРОННОГО ДЕЛА</w:t>
      </w:r>
    </w:p>
    <w:p w:rsidR="006345CF" w:rsidRPr="00874E10" w:rsidRDefault="006345C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6. Уполномоченный орган</w:t>
      </w:r>
    </w:p>
    <w:p w:rsidR="006345CF" w:rsidRPr="00874E10" w:rsidRDefault="006345C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6.1. Органом по предоставлению муниципальн</w:t>
      </w:r>
      <w:r w:rsidR="006345C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ой услуги «Выдача разрешений на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захоронение и предоставление участка земли для погр</w:t>
      </w:r>
      <w:r w:rsidR="006345C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ебения» является уполномоченное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6345CF" w:rsidRPr="00874E10">
        <w:rPr>
          <w:rFonts w:ascii="Times New Roman" w:hAnsi="Times New Roman" w:cs="Times New Roman"/>
          <w:color w:val="000000"/>
          <w:sz w:val="24"/>
          <w:szCs w:val="24"/>
        </w:rPr>
        <w:t>МО ГП «посёлок Новый Уоян»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ее</w:t>
      </w:r>
      <w:r w:rsidR="006345C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структурное подразделение либо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(далее по тексту - Уполномоченный орган).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6.2. Уполномоченный орган осуществляет следующие функции: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оформляет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заявление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участка 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для захоронения на общественном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кладбище (приложение № 1);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выдает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разрешение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на захоронение, перезахоро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>нение и эксгумацию/</w:t>
      </w:r>
      <w:proofErr w:type="spellStart"/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>ингумацию</w:t>
      </w:r>
      <w:proofErr w:type="spellEnd"/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общественном кладбище (приложение № 2) в 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административным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регламентом предоставления муниципальной услуги;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организует работу по содержанию, благоустройству муниципальных кладбищ;</w:t>
      </w:r>
    </w:p>
    <w:p w:rsidR="007A7213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рассматривает обращения граждан.</w:t>
      </w:r>
    </w:p>
    <w:p w:rsidR="00FA7115" w:rsidRPr="00874E10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7213" w:rsidRPr="00874E10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7. Специализированная служба</w:t>
      </w:r>
    </w:p>
    <w:p w:rsidR="00FA7115" w:rsidRPr="00874E10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7115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7.1. Специализированной службой по вопросам похоронного дела на территор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ии муниципального образования  городского поселения «п. </w:t>
      </w:r>
      <w:proofErr w:type="gramStart"/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="00FA7115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>Уоян»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являе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тся определенное правовым актом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МО ГП </w:t>
      </w:r>
    </w:p>
    <w:p w:rsidR="00D068D4" w:rsidRPr="00874E10" w:rsidRDefault="007A7213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«п.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Уоян» муниципальное унитарное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предприятие (далее по тексту - Специализированная служба).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Специализированная служба является хозяйству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ющим субъектом в сфере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оказания ритуальных услуг и осуществляет погребени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 умерших, в том числе согласно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гарантированному перечню услуг, и действует на 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Устава предприятия, в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Федеральным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законом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от 12.01.1996 № 8-ФЗ «О погребении и 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похоронном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деле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Правилами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бы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тового обслуживания населения в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(утверждены Постанов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лением Правительства Российской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Федерации от 15.08.1997 № 1025).</w:t>
      </w:r>
      <w:proofErr w:type="gramEnd"/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7.3. Специализированная служба выполняет следующие функции: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оказывает населению гарантированный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перечень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услуг по погребению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настоящего Положения;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осуществляет погребение умерших, не имеющих супруга, близких родственников,</w:t>
      </w:r>
      <w:r w:rsidR="00FA7115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иных родственников либо законного представителя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умершего или при невозможности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(отказе) осуществить ими погребение, а также при отсут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ствии иных лиц, взявших на себя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обязанность осуществить погребение, по стоимости, устанавливаемой правов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ым актом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МО ГП «п. </w:t>
      </w:r>
      <w:proofErr w:type="gramStart"/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="00874E10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Уоян» и с последующим получением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социального пособия;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ведет реестр умерших граждан, погребение которых произведено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специализированной службой по вопросам похоронного дела;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выдает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паспорт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захоронения (приложение № 3);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выдает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справку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 захоронении (приложение № 4);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осуществляет регистрацию захоронений, произведенных на территории</w:t>
      </w:r>
    </w:p>
    <w:p w:rsidR="00EA2BDC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кладбищ, в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Книге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захоронений 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(приложение № 5);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выдает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разрешение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на установку надмогильных сооружений (надгробий)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№ 6),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справку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об установке надмогильного сооружения (приложение № 7);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регистрацию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установленных надмогильных сооружений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(надгробий) (приложение № 8);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порядка захоронений;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организует инвентаризацию муниципальных кладбищ и захоронений;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разрабатывает схему последовательности освоения земель под захоронения;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поквартальную разбивку зоны 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захоронения, определяет участки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почетных, </w:t>
      </w:r>
      <w:proofErr w:type="spell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вероисповедальных</w:t>
      </w:r>
      <w:proofErr w:type="spellEnd"/>
      <w:r w:rsidRPr="00874E10">
        <w:rPr>
          <w:rFonts w:ascii="Times New Roman" w:hAnsi="Times New Roman" w:cs="Times New Roman"/>
          <w:color w:val="000000"/>
          <w:sz w:val="24"/>
          <w:szCs w:val="24"/>
        </w:rPr>
        <w:t>, воинских захоронений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, захоронений умерших, личность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которых не установлена;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определяет участки текущего захоронения;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оказывает услуги по приему заказов на организацию похорон;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отвечает за пропускной режим и общественный порядок на территории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муниципальных кладбищ согласно режиму работы кладбища;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отвечает за сохранность уборочного инвентаря, 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рабочего инструмента и техники,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хозяйственных построек, переданных в хозяйстве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нное ведение Специализированной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службе.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7.4. Специализированная служба вправе предоставлять гражданам за плату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ритуальные услуги сверх гарантированного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перечня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услуг по погребению.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7.5. Оформление заявки на оказание услуг по гарантированному перечню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осуществляется сотрудником Специализированной службы ежедневно и круглосуточно.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7.6. Оформление заказов на оказание услуг по погребению производится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сотрудниками Специализированной службы на осн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овании выданного уполномоченным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разрешения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на захоронение на муниципальном кладбище (приложение № 2).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7.7. Специализированная служба формирует администрацию кладбища.</w:t>
      </w:r>
    </w:p>
    <w:p w:rsidR="007A7213" w:rsidRPr="00874E10" w:rsidRDefault="007A7213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BDC" w:rsidRPr="00874E10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EA2BDC" w:rsidRPr="00874E10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BDC" w:rsidRPr="00874E10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IV. ОРГАНИЗАЦИЯ МЕСТ ПОГРЕБЕНИЯ</w:t>
      </w:r>
    </w:p>
    <w:p w:rsidR="007A7213" w:rsidRPr="00874E10" w:rsidRDefault="007A7213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BDC" w:rsidRPr="00874E10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8. Кладбища</w:t>
      </w:r>
    </w:p>
    <w:p w:rsidR="00EA2BDC" w:rsidRPr="00874E10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Местами погребения являются специал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ьно отведенные в соответствии с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этическими, санитарными, экологическими и иным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 требованиями участки земли на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городского поселения «п. Новый Уоян»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с сооружаемыми на них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кладбищами для захоронения тел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(останков) умерших, стенами скорби для захоронен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ия урн с прахом умерших (пеплом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после сожжения тел (останков) умерших), крематори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ями для предания тел (останков)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умерших огню, а также иными зданиями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и сооружениями, пред</w:t>
      </w:r>
      <w:r w:rsidR="007A7213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назначенными для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погребения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умерших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8.2. Организация мест погребения на территории 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городского поселения «п. </w:t>
      </w:r>
      <w:proofErr w:type="gramStart"/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="00EA2BD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Уоян»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соответствии с санитарными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правилами и нормами 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СанПиН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2.1.2882-11 «Гигиенические требования к размещению, 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устройству и содержанию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кладбищ, зданий и сооружений похоронного назначения», утвержденными 28.06.2011.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8.3. Места погребения могут быть: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по принадлежности: государственные, муниципальные;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по обычаям: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общественные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вероисповедальные</w:t>
      </w:r>
      <w:proofErr w:type="spellEnd"/>
      <w:r w:rsidRPr="00874E10">
        <w:rPr>
          <w:rFonts w:ascii="Times New Roman" w:hAnsi="Times New Roman" w:cs="Times New Roman"/>
          <w:color w:val="000000"/>
          <w:sz w:val="24"/>
          <w:szCs w:val="24"/>
        </w:rPr>
        <w:t>, воинские;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по историческому и культурному значению: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историко-мемориальные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Решение о закрытии кладбища принимаетс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я администрацией МО ГП «п. </w:t>
      </w:r>
      <w:proofErr w:type="gramStart"/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="00EA2BD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>Уоян»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8.4. Территория муниципальных кладбищ разде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ляется на кварталы. На дорожках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устанавливаются указатели номеров кварталов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. При главном входе на кладбище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вывешивается план-схема.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8.5. Посещение общественных муниципальных кладбищ осуществляется: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с апреля по сентябрь ежедневно с 8.00 до 20.00 часов;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с октября по март ежедневно с 9.00 до 17.00 часов.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8.6. На территории общественных муниципал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ьных кладбищ посетители обязаны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соблюдать общественный порядок, тишину и чистоту.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8.7. На территории общественных муниципальных кладбищ не допускается: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выгул собак, выпас домашних животных;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разведение костров;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нахождение на территории кладбища посетителей после его закрытия;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складирование строительного мусора и другого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сора в не отведенных для этого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местах;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складирование бытовых и строительных отхо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дов в местах, не отведенных для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этой цели;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порча надгробных сооружений и оборудования кладбища;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кататься на лыжах, санях;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самовольно копать могилы;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въезд и передвижение транспортных средств, в том числе мотоциклов, мопедов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елосипедов, автомобилей и др., за исключением случаев, предусмотренных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>п. 8.8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настоящего Положения.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8.8. Въезд и передвижение транспортных сре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дств на территории общественных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муниципальных кладбищ допускается: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инвалидам и участникам Великой Отечественн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ой войны на личных транспортных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средствах;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при наличии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разрешения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на захоронение, выдан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ного уполномоченным органом,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катафалковых автотранспортных средств, а также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сопровождающего их транспорта,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образующих похоронную процессию;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погрузочно-разгрузочных работ, подвоза надмогильных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сооружений к местам их установки (демонтажа) при наличии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разрешения 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на установку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надмогильных сооружений (надгробий), выданного Специализированной службой.</w:t>
      </w:r>
    </w:p>
    <w:p w:rsidR="00B26814" w:rsidRPr="00874E10" w:rsidRDefault="00B2681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9. Места захоронения</w:t>
      </w:r>
    </w:p>
    <w:p w:rsidR="00B26814" w:rsidRPr="00874E10" w:rsidRDefault="00B2681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9.1. По своему типу места захоронения могут быть: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одиночные - участок на территории объекта похоронного назначения, на котор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располагается одна могила (для одиноких граждан);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родственные - участок на территории объ</w:t>
      </w:r>
      <w:r w:rsidR="00A25D4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екта похоронного назначения, на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котором или в котором ранее был захоронен родстве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нник, родственники умершего или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погибшего, рассчитанный на 2 могилы;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групповые - участок на территории объекта похоронного назначения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совместного захоронения жертв боевых действий,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массовых аварий, катастроф или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чрезвычайных ситуаций,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рассчитанный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на 6 и более могил;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- братские (общие) - участок на территории объекта похоронного 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назначения, на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котором осуществляется групповое погребение жертв </w:t>
      </w:r>
      <w:r w:rsidR="00B2681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боевых действий, военнопленных,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узников концлагерей; в одну братскую могилу можно захоронить не более 100 трупов;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- почетные - участок на территории объекта похоронного назначения (зона</w:t>
      </w:r>
      <w:proofErr w:type="gramEnd"/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кладбища), на котором производятся захоронения </w:t>
      </w:r>
      <w:r w:rsidR="00A25D4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граждан в целях увековечения их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памяти за имеющиеся у них заслуги перед Российско</w:t>
      </w:r>
      <w:r w:rsidR="00A25D4D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й Федерацией, муниципального образования городского поселения «п. </w:t>
      </w:r>
      <w:proofErr w:type="gramStart"/>
      <w:r w:rsidR="00A25D4D" w:rsidRPr="00874E10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="00EA2BD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D4D" w:rsidRPr="00874E10">
        <w:rPr>
          <w:rFonts w:ascii="Times New Roman" w:hAnsi="Times New Roman" w:cs="Times New Roman"/>
          <w:color w:val="000000"/>
          <w:sz w:val="24"/>
          <w:szCs w:val="24"/>
        </w:rPr>
        <w:t>Уоян»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- захоронения в стенах скорби.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9.2. На территориях муниципальных общественных кладбищах могут быть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предусмотрены обособленные земельные участки 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(зоны) для воинских захоронений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(воинские участки) и погребения умерших одной веры (</w:t>
      </w:r>
      <w:proofErr w:type="spell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вероисповедальные</w:t>
      </w:r>
      <w:proofErr w:type="spell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участки).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9.3. Участок земли для погребения тела (останков) или праха умершего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предоставляется бесплатно с учетом волеизъявления умершего.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9.4. Места захоронения предоставляются в соответствии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установленной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планировкой муниципального кладбища.</w:t>
      </w:r>
      <w:r w:rsidR="00EA2BD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Расстояние между могилами должно быть не менее 0,5 м.</w:t>
      </w:r>
      <w:r w:rsidR="00EA2BD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Не допускается устройство захоронений в разрывах между могилами на месте</w:t>
      </w:r>
      <w:r w:rsidR="00EA2BD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(участке) захоронения, между местами захоронений, на обочинах дорог и в пределах</w:t>
      </w:r>
      <w:r w:rsidR="00402FC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санитарно-защитной зоны.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9.5. Глубина могилы должна быть не менее 1,5 м, п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ри этом во всех случаях отметка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дна могилы должна быть на 0,5 м выше уровня стояния грунтовых вод.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9.6. Размер бесплатно предоставляемого участк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а земли для погребения умершего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устанавливается администрацией 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МО ГП «п. Новый Уоян»  таким образом,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чтобы гарантировать погребение на этом же участке земли у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мершего супруга или близкого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родственника.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9.7. При наличии свободного участка земли в родственном захоронении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(заключение выдается Администрацией кладбища)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погребение на нем производится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независимо от срока имеющегося захоронения по письменному заявлению 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граждан, на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которых зарегистрировано захоронение.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9.7.1. Повторное захоронение в родственн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ые могилы на всех муниципальных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кладбищах допускается по письменному заявлению лиц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а, ответственного за могилу, по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истечении кладбищенского периода с момента предыдущего захоронения.</w:t>
      </w:r>
    </w:p>
    <w:p w:rsidR="00D068D4" w:rsidRPr="00874E10" w:rsidRDefault="00D068D4" w:rsidP="00EA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9.8. На территории муниципального кладб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ища в целях увековечения памяти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умерших граждан, имеющих заслуги перед Российско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й Федерацией, муниципальным образованием </w:t>
      </w:r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«п. </w:t>
      </w:r>
      <w:proofErr w:type="gramStart"/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="00EA2BD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>Уоян»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преду</w:t>
      </w:r>
      <w:r w:rsidR="009B287E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смотрены обособленные земельные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участки (зоны) для почетных захоронений.</w:t>
      </w:r>
      <w:r w:rsidR="00EA2BD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Почетные захоронения должны располагаться,</w:t>
      </w:r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преимущественно, вдоль главной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аллеи кладбища, иметь удобные подходы и хороший обзор.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9.8.1. В случае пожелания лица, имеющего право на погребение на местах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почетных захоронений, быть погребенным рядом с суп</w:t>
      </w:r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ругом (супругой) либо пожелания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супруга (супруги), взявшего на себя обязанность о</w:t>
      </w:r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существить погребение умершего,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имеющего право на погребение на местах почетны</w:t>
      </w:r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х захоронений, быть погребенным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рядом с супругом (супругой) размер предоставляемого</w:t>
      </w:r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участка должен соответствовать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родственному захоронению.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9.8.2 Решение о выделении участка земли </w:t>
      </w:r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для захоронения в зоне почетных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захоронений принимается администрацией </w:t>
      </w:r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МО ГП «п. </w:t>
      </w:r>
      <w:proofErr w:type="gramStart"/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="00EA2BD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99F" w:rsidRPr="00874E10">
        <w:rPr>
          <w:rFonts w:ascii="Times New Roman" w:hAnsi="Times New Roman" w:cs="Times New Roman"/>
          <w:color w:val="000000"/>
          <w:sz w:val="24"/>
          <w:szCs w:val="24"/>
        </w:rPr>
        <w:t>Уоян»</w:t>
      </w:r>
      <w:r w:rsidRPr="00874E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6499F" w:rsidRPr="00874E10" w:rsidRDefault="0066499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9.9. Нормы землеотвода для захоронения:</w:t>
      </w:r>
    </w:p>
    <w:p w:rsidR="0066499F" w:rsidRPr="00874E10" w:rsidRDefault="0066499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000"/>
      </w:tblPr>
      <w:tblGrid>
        <w:gridCol w:w="2384"/>
        <w:gridCol w:w="7"/>
        <w:gridCol w:w="2393"/>
        <w:gridCol w:w="2393"/>
        <w:gridCol w:w="2393"/>
      </w:tblGrid>
      <w:tr w:rsidR="000F071D" w:rsidRPr="00874E10" w:rsidTr="000F071D">
        <w:trPr>
          <w:trHeight w:val="285"/>
        </w:trPr>
        <w:tc>
          <w:tcPr>
            <w:tcW w:w="2385" w:type="dxa"/>
          </w:tcPr>
          <w:p w:rsidR="000F071D" w:rsidRPr="00874E10" w:rsidRDefault="000F071D" w:rsidP="00882EC4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захоронения</w:t>
            </w:r>
          </w:p>
        </w:tc>
        <w:tc>
          <w:tcPr>
            <w:tcW w:w="7186" w:type="dxa"/>
            <w:gridSpan w:val="4"/>
          </w:tcPr>
          <w:p w:rsidR="000F071D" w:rsidRPr="00874E10" w:rsidRDefault="000F071D" w:rsidP="00882EC4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земельного участка</w:t>
            </w:r>
          </w:p>
        </w:tc>
      </w:tr>
      <w:tr w:rsidR="000F071D" w:rsidRPr="00874E10" w:rsidTr="000F071D">
        <w:tblPrEx>
          <w:tblLook w:val="04A0"/>
        </w:tblPrEx>
        <w:tc>
          <w:tcPr>
            <w:tcW w:w="2392" w:type="dxa"/>
            <w:gridSpan w:val="2"/>
          </w:tcPr>
          <w:p w:rsidR="000F071D" w:rsidRPr="00874E10" w:rsidRDefault="000F071D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071D" w:rsidRPr="00874E10" w:rsidRDefault="000F071D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(м)</w:t>
            </w:r>
          </w:p>
        </w:tc>
        <w:tc>
          <w:tcPr>
            <w:tcW w:w="2393" w:type="dxa"/>
          </w:tcPr>
          <w:p w:rsidR="000F071D" w:rsidRPr="00874E10" w:rsidRDefault="000F071D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(м)</w:t>
            </w:r>
          </w:p>
        </w:tc>
        <w:tc>
          <w:tcPr>
            <w:tcW w:w="2393" w:type="dxa"/>
          </w:tcPr>
          <w:p w:rsidR="000F071D" w:rsidRPr="00874E10" w:rsidRDefault="000F071D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(кв</w:t>
            </w:r>
            <w:proofErr w:type="gramStart"/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F071D" w:rsidRPr="00874E10" w:rsidTr="000F071D">
        <w:tblPrEx>
          <w:tblLook w:val="04A0"/>
        </w:tblPrEx>
        <w:tc>
          <w:tcPr>
            <w:tcW w:w="2392" w:type="dxa"/>
            <w:gridSpan w:val="2"/>
          </w:tcPr>
          <w:p w:rsidR="000F071D" w:rsidRPr="00874E10" w:rsidRDefault="000F071D" w:rsidP="0076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Родственное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0F071D" w:rsidRPr="00874E10" w:rsidTr="000F071D">
        <w:tblPrEx>
          <w:tblLook w:val="04A0"/>
        </w:tblPrEx>
        <w:tc>
          <w:tcPr>
            <w:tcW w:w="2392" w:type="dxa"/>
            <w:gridSpan w:val="2"/>
          </w:tcPr>
          <w:p w:rsidR="000F071D" w:rsidRPr="00874E10" w:rsidRDefault="000F071D" w:rsidP="0076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Одиночное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</w:tr>
      <w:tr w:rsidR="000F071D" w:rsidRPr="00874E10" w:rsidTr="000F071D">
        <w:tblPrEx>
          <w:tblLook w:val="04A0"/>
        </w:tblPrEx>
        <w:tc>
          <w:tcPr>
            <w:tcW w:w="2392" w:type="dxa"/>
            <w:gridSpan w:val="2"/>
          </w:tcPr>
          <w:p w:rsidR="000F071D" w:rsidRPr="00874E10" w:rsidRDefault="000F071D" w:rsidP="0076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</w:tr>
      <w:tr w:rsidR="000F071D" w:rsidRPr="00874E10" w:rsidTr="000F071D">
        <w:tblPrEx>
          <w:tblLook w:val="04A0"/>
        </w:tblPrEx>
        <w:tc>
          <w:tcPr>
            <w:tcW w:w="2392" w:type="dxa"/>
            <w:gridSpan w:val="2"/>
          </w:tcPr>
          <w:p w:rsidR="000F071D" w:rsidRPr="00874E10" w:rsidRDefault="000F071D" w:rsidP="0076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Воинское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393" w:type="dxa"/>
          </w:tcPr>
          <w:p w:rsidR="000F071D" w:rsidRPr="00874E10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</w:tr>
    </w:tbl>
    <w:p w:rsidR="0066499F" w:rsidRPr="00874E10" w:rsidRDefault="0066499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99F" w:rsidRPr="00874E10" w:rsidRDefault="0066499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99F" w:rsidRPr="00874E10" w:rsidRDefault="0066499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99F" w:rsidRPr="00874E10" w:rsidRDefault="0066499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9.10. Погребение на местах для общих захоронен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ий осуществляется с соблюдением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санитарных правил при наличии санитарно-эпидемиологического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органов,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уполномоченных осуществлять государственный санитарно-эпидемиологический надзор.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9.10.1. Размер места для общего захоронения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и его размещение на территории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муниципального кладбища определяются в каждом к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онкретном случае Уполномоченным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органом.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9.10.2. На местах для общих захоронений </w:t>
      </w:r>
      <w:proofErr w:type="spell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подзахоронение</w:t>
      </w:r>
      <w:proofErr w:type="spell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запрещено.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9.11. Каждое захоронение регистрируется в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Книге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регистрации захоронений.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9.12. Лицами, ответственными за могилу, являются гра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ждане, на имя которых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выдан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паспорт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захоронения (приложение № 3).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Перерегистрация захоронения на другого граж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данина рассматривается органом,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осуществляющим регистрацию захоронений в </w:t>
      </w:r>
      <w:r w:rsidRPr="00874E10">
        <w:rPr>
          <w:rFonts w:ascii="Times New Roman" w:hAnsi="Times New Roman" w:cs="Times New Roman"/>
          <w:color w:val="000081"/>
          <w:sz w:val="24"/>
          <w:szCs w:val="24"/>
        </w:rPr>
        <w:t xml:space="preserve">Книге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регистрации захоронений.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9.12.1. Лицо, ответственное за могилу, обязано осуществлять уход за ней,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содержать ее в надлежащем состоянии, следить за сост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оянием надмогильных сооружений,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придерживаться определенных норм в оформлении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мог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>ил</w:t>
      </w:r>
      <w:proofErr w:type="gramEnd"/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как растительными посадками,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так и надмогильными сооружениями.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9.13. Посадка деревьев и кустарников на участке 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захоронения может производиться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только по согласованию со Специализированной службой.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9.14. Бытовой и растительный мусор, увядшие венки и цветы должны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своевременно удаляться с могил в специально отведенные места.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9.15.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При неопрятном и запущенном состоянии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могилы и отсутствии реакции со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стороны ответственного лица на предупреждение Сп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ециализированной службы или при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отсутствии сведений об ответственном за могилу зах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оронение признается бесхозным в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 и под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лежит консервации с последующим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использованием для повторного захоронения.</w:t>
      </w:r>
      <w:proofErr w:type="gramEnd"/>
      <w:r w:rsidR="008F0FB7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Признание захоронения бесхозным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осуществляется решением Комиссии по признанию захо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ронений бесхозными, создаваемой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МО ГП «п. </w:t>
      </w:r>
      <w:proofErr w:type="gramStart"/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="008F0FB7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>Уоян»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9.16. Ответственность за содержание мест з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ахоронений в надлежащем порядке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несет организация, заключившая с Уполномоченным ор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ганом муниципальный контракт на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выполнение работ по текущему содержанию мест захоронения.</w:t>
      </w:r>
    </w:p>
    <w:p w:rsidR="00882EC4" w:rsidRPr="00874E10" w:rsidRDefault="00882EC4" w:rsidP="0088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D068D4" w:rsidP="0088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10. Надмогильные сооружения, в том числе памятники,</w:t>
      </w:r>
    </w:p>
    <w:p w:rsidR="00882EC4" w:rsidRPr="00874E10" w:rsidRDefault="00D068D4" w:rsidP="008F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цоколи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>, ограды, цветники, скульптуры,</w:t>
      </w:r>
      <w:r w:rsidR="008F0FB7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архитектурные формы,</w:t>
      </w:r>
      <w:r w:rsidR="008F0FB7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религиозные знаки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10.1. Памятниками считаются объемные и пло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ские архитектурные формы, в том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числе скульптуры, стелы, обелиски, лежащие и стоящ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ие плиты, содержащие информацию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о лицах, в честь которых они установлены (мемориальную информацию)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>бъекты, не содержащие такой информации, считаются парковыми</w:t>
      </w:r>
      <w:r w:rsidR="008F0FB7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архитектурными формами.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10.2. Памятными знаками считаются плоские 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или объемные малые формы, в том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числе транспаранты, содержащие мемориальную ин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формацию, для установки которых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требуется участок менее 0,5 кв. м.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10.3. К надмогильным и мемориальным со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оружениям относятся сооружения,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которые содержат мемориальную информацию и им</w:t>
      </w:r>
      <w:r w:rsidR="00882EC4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еют внутренние пространства или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помещения.</w:t>
      </w:r>
      <w:r w:rsidR="008F0FB7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К таким сооружениям относятся склепы, </w:t>
      </w:r>
      <w:r w:rsidR="008F0FB7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пантеоны, мавзолеи.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10.3.1. К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надмогильным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сооружения, имеющие в своем составе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захоронения, независимо от того, находятся ли они в</w:t>
      </w:r>
      <w:r w:rsidR="008F3B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надземном пространстве или под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полом сооружения.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10.3.2. Мемориальными считаются сооружения, н</w:t>
      </w:r>
      <w:r w:rsidR="008F3B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 имеющие захоронения, но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установленные в память какого-либо лица и содержащие мемориальную информацию.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10.4. Все надмогильные сооружения, включая памятники, стелы, кресты,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саркофаги, столы, лавочки и могильные ограды устанавливаются в пределах выделенногодля захоронения участка земли.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10.5. Высота памятника над захоронением не долж</w:t>
      </w:r>
      <w:r w:rsidR="008F3B1C" w:rsidRPr="00874E10">
        <w:rPr>
          <w:rFonts w:ascii="Times New Roman" w:hAnsi="Times New Roman" w:cs="Times New Roman"/>
          <w:color w:val="000000"/>
          <w:sz w:val="24"/>
          <w:szCs w:val="24"/>
        </w:rPr>
        <w:t>на превышать 2 м, цоколя            - 0,18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м, ограды - 1,0 м.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10.6. Установленные гражданами (организа</w:t>
      </w:r>
      <w:r w:rsidR="008F3B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циями) надмогильные сооружения: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памятники, ограды, цветники, цоколи и так далее, - явл</w:t>
      </w:r>
      <w:r w:rsidR="008F3B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яются их собственностью, за их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сохранность и состояние Специализированная служба ответственности не несет.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10.7. Граждане (организации), установившие превышающие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gramEnd"/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размеров надмогильные сооружения без разреш</w:t>
      </w:r>
      <w:r w:rsidR="008F3B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ения Специализированной службы,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предупреждаются о допущенном нарушении</w:t>
      </w:r>
      <w:r w:rsidR="008F3B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и при не</w:t>
      </w:r>
      <w:r w:rsidR="008F0FB7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B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устранении нарушений в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добровольном порядке привлекаются к ответств</w:t>
      </w:r>
      <w:r w:rsidR="008F3B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енности в установленном законом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порядке.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10.8. </w:t>
      </w:r>
      <w:proofErr w:type="gramStart"/>
      <w:r w:rsidRPr="00874E1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правильностью установки надмогильных сооружений</w:t>
      </w: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осуществляет Специализированная служба.</w:t>
      </w:r>
    </w:p>
    <w:p w:rsidR="008F3B1C" w:rsidRPr="00874E10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11. Ответственность за нарушение настоящего Положения</w:t>
      </w:r>
    </w:p>
    <w:p w:rsidR="008F3B1C" w:rsidRPr="00874E10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74E10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color w:val="000000"/>
          <w:sz w:val="24"/>
          <w:szCs w:val="24"/>
        </w:rPr>
        <w:t>11.1. Лица, виновные в нарушении настоящего Пол</w:t>
      </w:r>
      <w:r w:rsidR="008F3B1C" w:rsidRPr="00874E10">
        <w:rPr>
          <w:rFonts w:ascii="Times New Roman" w:hAnsi="Times New Roman" w:cs="Times New Roman"/>
          <w:color w:val="000000"/>
          <w:sz w:val="24"/>
          <w:szCs w:val="24"/>
        </w:rPr>
        <w:t xml:space="preserve">ожения, несут ответственность в </w:t>
      </w:r>
      <w:r w:rsidRPr="00874E10">
        <w:rPr>
          <w:rFonts w:ascii="Times New Roman" w:hAnsi="Times New Roman" w:cs="Times New Roman"/>
          <w:color w:val="000000"/>
          <w:sz w:val="24"/>
          <w:szCs w:val="24"/>
        </w:rPr>
        <w:t>соответствии с законодательством Российско</w:t>
      </w:r>
      <w:r w:rsidR="00A700F6" w:rsidRPr="00874E10">
        <w:rPr>
          <w:rFonts w:ascii="Times New Roman" w:hAnsi="Times New Roman" w:cs="Times New Roman"/>
          <w:color w:val="000000"/>
          <w:sz w:val="24"/>
          <w:szCs w:val="24"/>
        </w:rPr>
        <w:t>й Федерации.</w:t>
      </w:r>
    </w:p>
    <w:p w:rsidR="008F3B1C" w:rsidRPr="00874E10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B1C" w:rsidRPr="00874E10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B1C" w:rsidRPr="00874E10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B1C" w:rsidRPr="00874E10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B1C" w:rsidRPr="00874E10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102" w:rsidRPr="00874E10" w:rsidRDefault="00DB5102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D068D4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D068D4" w:rsidRPr="008F0FB7" w:rsidRDefault="00D068D4" w:rsidP="008F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D068D4" w:rsidRPr="008F0FB7" w:rsidRDefault="00D068D4" w:rsidP="008F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об организации похоронного дела на территории</w:t>
      </w:r>
    </w:p>
    <w:p w:rsidR="008F3B1C" w:rsidRPr="00874E10" w:rsidRDefault="008F3B1C" w:rsidP="008F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Муниципального образования</w:t>
      </w:r>
    </w:p>
    <w:p w:rsidR="00D068D4" w:rsidRPr="008F0FB7" w:rsidRDefault="008F3B1C" w:rsidP="008F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городского поселения «п. </w:t>
      </w:r>
      <w:proofErr w:type="gramStart"/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>Новый</w:t>
      </w:r>
      <w:proofErr w:type="gramEnd"/>
      <w:r w:rsidR="008F0FB7"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>Уоян</w:t>
      </w: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="00D068D4" w:rsidRPr="008F0FB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68D4" w:rsidRPr="008F0FB7" w:rsidRDefault="00D068D4" w:rsidP="008F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</w:t>
      </w:r>
    </w:p>
    <w:p w:rsidR="00D068D4" w:rsidRPr="00874E10" w:rsidRDefault="00874E10" w:rsidP="008F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07.05.</w:t>
      </w:r>
      <w:r w:rsidR="008F3B1C" w:rsidRPr="008F0FB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068D4"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197-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8F3B1C" w:rsidRPr="008F0FB7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B1C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Форма заявления о предоставлении участка для захоронения</w:t>
      </w:r>
    </w:p>
    <w:p w:rsidR="00D068D4" w:rsidRPr="008F0FB7" w:rsidRDefault="00402FC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068D4" w:rsidRPr="008F0FB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D4" w:rsidRPr="008F0FB7">
        <w:rPr>
          <w:rFonts w:ascii="Times New Roman" w:hAnsi="Times New Roman" w:cs="Times New Roman"/>
          <w:color w:val="000000"/>
          <w:sz w:val="24"/>
          <w:szCs w:val="24"/>
        </w:rPr>
        <w:t>общественном кладбище</w:t>
      </w:r>
    </w:p>
    <w:p w:rsidR="008F3B1C" w:rsidRPr="008F0FB7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Руководителю __________________________________________________</w:t>
      </w:r>
    </w:p>
    <w:p w:rsidR="008F0FB7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8D4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D068D4" w:rsidRPr="008F0FB7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о предоставлении участка для захоронения на общественном кладбище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от кого (лицо, ответственное за могилу)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(ФИО, степень родства, реквизиты документа, удостоверяющего личность, адрес</w:t>
      </w:r>
      <w:proofErr w:type="gramEnd"/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регистрации местожительства (по паспорту), номер телефона, адрес, телефон)</w:t>
      </w:r>
    </w:p>
    <w:p w:rsidR="008F3B1C" w:rsidRPr="008F0FB7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Прошу Вас выделить участок на кладбище, расположенном по адресу: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для захоронения 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отчество) умершег</w:t>
      </w:r>
      <w:proofErr w:type="gramStart"/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о(</w:t>
      </w:r>
      <w:proofErr w:type="gramEnd"/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ей)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________________________________________________________________,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(населенный пункт) (дата смерти)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>имевшего</w:t>
      </w:r>
      <w:proofErr w:type="gramEnd"/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регистрацию по адресу: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 (по паспорту)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__________________________________________________________________.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Свидетельство о смерти 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8F3B1C"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_______________________________________________________.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(серия, номер, дата выдачи, кем выдано)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Участок на кладбище _______________________________________________,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куда, в родственную могилу или в ограду на свободное место)</w:t>
      </w:r>
    </w:p>
    <w:p w:rsidR="00D068D4" w:rsidRPr="008F0FB7" w:rsidRDefault="00D068D4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где ранее захоронен умерший родственни</w:t>
      </w:r>
      <w:proofErr w:type="gram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>к(</w:t>
      </w:r>
      <w:proofErr w:type="spellStart"/>
      <w:proofErr w:type="gramEnd"/>
      <w:r w:rsidRPr="008F0FB7">
        <w:rPr>
          <w:rFonts w:ascii="Times New Roman" w:hAnsi="Times New Roman" w:cs="Times New Roman"/>
          <w:color w:val="000000"/>
          <w:sz w:val="24"/>
          <w:szCs w:val="24"/>
        </w:rPr>
        <w:t>ца</w:t>
      </w:r>
      <w:proofErr w:type="spellEnd"/>
      <w:r w:rsidRPr="008F0FB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(степень родства, фамилия, имя, отчество умершего)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в ______ году.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За правильность сведений несу полную ответственность.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"___" ____________ 20__ г. Подпись __________ / 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ФИО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</w:t>
      </w:r>
      <w:r w:rsidRPr="008F0FB7">
        <w:rPr>
          <w:rFonts w:ascii="Times New Roman" w:hAnsi="Times New Roman" w:cs="Times New Roman"/>
          <w:color w:val="000081"/>
          <w:sz w:val="24"/>
          <w:szCs w:val="24"/>
        </w:rPr>
        <w:t xml:space="preserve">статьей 9 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«О персональных данных»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8F0FB7">
        <w:rPr>
          <w:rFonts w:ascii="Times New Roman" w:hAnsi="Times New Roman" w:cs="Times New Roman"/>
          <w:color w:val="000000"/>
          <w:sz w:val="24"/>
          <w:szCs w:val="24"/>
        </w:rPr>
        <w:t>/не согласен (нужное подчеркнуть) на автоматизированную, а также без</w:t>
      </w:r>
      <w:r w:rsidR="008F0FB7"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использования средств автоматизации обработку моих п</w:t>
      </w:r>
      <w:r w:rsidR="00DB5102"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ерсональных данных, а именно на 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действий, предусмотренных </w:t>
      </w:r>
      <w:r w:rsidRPr="008F0FB7">
        <w:rPr>
          <w:rFonts w:ascii="Times New Roman" w:hAnsi="Times New Roman" w:cs="Times New Roman"/>
          <w:color w:val="000081"/>
          <w:sz w:val="24"/>
          <w:szCs w:val="24"/>
        </w:rPr>
        <w:t xml:space="preserve">пунктом 3 статьи 3 </w:t>
      </w:r>
      <w:r w:rsidR="00DB5102"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«О 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_______________.</w:t>
      </w:r>
    </w:p>
    <w:p w:rsidR="00DB5102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="00D068D4"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одпись</w:t>
      </w:r>
    </w:p>
    <w:p w:rsidR="008F0FB7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5102" w:rsidRDefault="00DB5102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E10" w:rsidRDefault="00874E10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4E10" w:rsidRDefault="00874E10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D068D4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D068D4" w:rsidRPr="008F0FB7" w:rsidRDefault="00D068D4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D068D4" w:rsidRPr="008F0FB7" w:rsidRDefault="00D068D4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об организации похоронного дела на территории</w:t>
      </w:r>
    </w:p>
    <w:p w:rsidR="00DB5102" w:rsidRPr="00874E10" w:rsidRDefault="00DB5102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Муниципального образования городского </w:t>
      </w:r>
    </w:p>
    <w:p w:rsidR="00D068D4" w:rsidRPr="00874E10" w:rsidRDefault="00DB5102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поселения «п. </w:t>
      </w:r>
      <w:proofErr w:type="gramStart"/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>Новый</w:t>
      </w:r>
      <w:proofErr w:type="gramEnd"/>
      <w:r w:rsidR="00874E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>Уоян»</w:t>
      </w:r>
      <w:r w:rsidR="00D068D4" w:rsidRPr="00874E1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B5102" w:rsidRPr="008F0FB7" w:rsidRDefault="00D068D4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</w:t>
      </w:r>
    </w:p>
    <w:p w:rsidR="00D068D4" w:rsidRPr="00874E10" w:rsidRDefault="00D068D4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74E10">
        <w:rPr>
          <w:rFonts w:ascii="Times New Roman" w:hAnsi="Times New Roman" w:cs="Times New Roman"/>
          <w:color w:val="000000"/>
          <w:sz w:val="24"/>
          <w:szCs w:val="24"/>
        </w:rPr>
        <w:t>07.05.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74E1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874E10">
        <w:rPr>
          <w:rFonts w:ascii="Times New Roman" w:hAnsi="Times New Roman" w:cs="Times New Roman"/>
          <w:color w:val="000000"/>
          <w:sz w:val="24"/>
          <w:szCs w:val="24"/>
        </w:rPr>
        <w:t>197-</w:t>
      </w:r>
      <w:r w:rsidR="00874E1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DB5102" w:rsidRPr="008F0FB7" w:rsidRDefault="00DB5102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Форма разрешения на захоронение на общественном кладбище</w:t>
      </w:r>
    </w:p>
    <w:p w:rsidR="00DB5102" w:rsidRPr="008F0FB7" w:rsidRDefault="00DB5102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102" w:rsidRPr="008F0FB7" w:rsidRDefault="00DB5102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A700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D4" w:rsidRPr="008F0FB7">
        <w:rPr>
          <w:rFonts w:ascii="Times New Roman" w:hAnsi="Times New Roman" w:cs="Times New Roman"/>
          <w:color w:val="000000"/>
          <w:sz w:val="24"/>
          <w:szCs w:val="24"/>
        </w:rPr>
        <w:t>РАЗРЕШЕНИЕ</w:t>
      </w:r>
    </w:p>
    <w:p w:rsidR="00D068D4" w:rsidRPr="008F0FB7" w:rsidRDefault="00D068D4" w:rsidP="00DB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на захоронение, перезахоронение и</w:t>
      </w:r>
    </w:p>
    <w:p w:rsidR="00D068D4" w:rsidRPr="008F0FB7" w:rsidRDefault="00D068D4" w:rsidP="00DB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эксгумацию/</w:t>
      </w:r>
      <w:proofErr w:type="spell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>ингумацию</w:t>
      </w:r>
      <w:proofErr w:type="spellEnd"/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на общественном кладбище</w:t>
      </w:r>
    </w:p>
    <w:p w:rsidR="00DB5102" w:rsidRDefault="00DB5102" w:rsidP="00DB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B7" w:rsidRDefault="008F0FB7" w:rsidP="00DB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B7" w:rsidRPr="008F0FB7" w:rsidRDefault="008F0FB7" w:rsidP="00DB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Разрешить захоронение, перезахоронение, эксгумацию/</w:t>
      </w:r>
      <w:proofErr w:type="spell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>ингумацию</w:t>
      </w:r>
      <w:proofErr w:type="spellEnd"/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(нужное подчеркнуть)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умершег</w:t>
      </w:r>
      <w:proofErr w:type="gram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8F0FB7">
        <w:rPr>
          <w:rFonts w:ascii="Times New Roman" w:hAnsi="Times New Roman" w:cs="Times New Roman"/>
          <w:color w:val="000000"/>
          <w:sz w:val="24"/>
          <w:szCs w:val="24"/>
        </w:rPr>
        <w:t>ей) 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(дата смерти)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на кладбище, расположенном по адресу:________________________________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номер квартала (сектора, участка) 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(дата захоронения)</w:t>
      </w:r>
    </w:p>
    <w:p w:rsid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ФИО лица, ответственного за могилу</w:t>
      </w:r>
    </w:p>
    <w:p w:rsidR="008F0FB7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8F0FB7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Директор ____________________ / _____________________</w:t>
      </w:r>
    </w:p>
    <w:p w:rsidR="008F0FB7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(подпись) (ФИО)</w:t>
      </w: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FB7" w:rsidRDefault="008F0FB7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B7" w:rsidRDefault="008F0FB7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4E10" w:rsidRDefault="00874E10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4E10" w:rsidRDefault="00874E10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D068D4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993E66" w:rsidRPr="008F0FB7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993E66" w:rsidRPr="008F0FB7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об организации похоронного дела на территории</w:t>
      </w:r>
    </w:p>
    <w:p w:rsidR="00993E66" w:rsidRPr="00874E10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Муниципального образования городского </w:t>
      </w:r>
    </w:p>
    <w:p w:rsidR="00993E66" w:rsidRPr="008F0FB7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поселения «п. </w:t>
      </w:r>
      <w:proofErr w:type="gramStart"/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>Новый</w:t>
      </w:r>
      <w:proofErr w:type="gramEnd"/>
      <w:r w:rsidR="00874E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74E10">
        <w:rPr>
          <w:rFonts w:ascii="Times New Roman" w:hAnsi="Times New Roman" w:cs="Times New Roman"/>
          <w:iCs/>
          <w:color w:val="000000"/>
          <w:sz w:val="24"/>
          <w:szCs w:val="24"/>
        </w:rPr>
        <w:t>Уоян</w:t>
      </w: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68D4" w:rsidRPr="008F0FB7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</w:t>
      </w:r>
    </w:p>
    <w:p w:rsidR="00D068D4" w:rsidRPr="00874E10" w:rsidRDefault="00D068D4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74E10">
        <w:rPr>
          <w:rFonts w:ascii="Times New Roman" w:hAnsi="Times New Roman" w:cs="Times New Roman"/>
          <w:color w:val="000000"/>
          <w:sz w:val="24"/>
          <w:szCs w:val="24"/>
        </w:rPr>
        <w:t>07.05.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74E1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874E10">
        <w:rPr>
          <w:rFonts w:ascii="Times New Roman" w:hAnsi="Times New Roman" w:cs="Times New Roman"/>
          <w:color w:val="000000"/>
          <w:sz w:val="24"/>
          <w:szCs w:val="24"/>
        </w:rPr>
        <w:t xml:space="preserve"> 197-</w:t>
      </w:r>
      <w:r w:rsidR="00874E1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Форма паспорта захоронения</w:t>
      </w: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3B4" w:rsidRDefault="009923B4" w:rsidP="00993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D068D4" w:rsidP="00993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ПАСПОРТ захоронения</w:t>
      </w:r>
    </w:p>
    <w:p w:rsidR="00993E66" w:rsidRPr="008F0FB7" w:rsidRDefault="00993E66" w:rsidP="00993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Выдан_______________________________________________________________________________________________________________________________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(ФИО </w:t>
      </w:r>
      <w:proofErr w:type="gramStart"/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ответственного</w:t>
      </w:r>
      <w:proofErr w:type="gramEnd"/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 могилу)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о регистрации захоронения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умершег</w:t>
      </w:r>
      <w:proofErr w:type="gram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8F0FB7">
        <w:rPr>
          <w:rFonts w:ascii="Times New Roman" w:hAnsi="Times New Roman" w:cs="Times New Roman"/>
          <w:color w:val="000000"/>
          <w:sz w:val="24"/>
          <w:szCs w:val="24"/>
        </w:rPr>
        <w:t>ей)_______________________________________________________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на кладбище, расположенном по адресу: 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номер квартала (сектора, участка) ____________________________________</w:t>
      </w:r>
      <w:proofErr w:type="gram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в родственное захоронение или в ограду на свободное место)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где ранее захоронен умерший родственни</w:t>
      </w:r>
      <w:proofErr w:type="gramStart"/>
      <w:r w:rsidRPr="008F0FB7">
        <w:rPr>
          <w:rFonts w:ascii="Times New Roman" w:hAnsi="Times New Roman" w:cs="Times New Roman"/>
          <w:color w:val="000000"/>
          <w:sz w:val="24"/>
          <w:szCs w:val="24"/>
        </w:rPr>
        <w:t>к(</w:t>
      </w:r>
      <w:proofErr w:type="spellStart"/>
      <w:proofErr w:type="gramEnd"/>
      <w:r w:rsidRPr="008F0FB7">
        <w:rPr>
          <w:rFonts w:ascii="Times New Roman" w:hAnsi="Times New Roman" w:cs="Times New Roman"/>
          <w:color w:val="000000"/>
          <w:sz w:val="24"/>
          <w:szCs w:val="24"/>
        </w:rPr>
        <w:t>ца</w:t>
      </w:r>
      <w:proofErr w:type="spellEnd"/>
      <w:r w:rsidRPr="008F0FB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(степень родства, фамилия, имя, отчество умершего)</w:t>
      </w:r>
    </w:p>
    <w:p w:rsidR="00D068D4" w:rsidRPr="008F0FB7" w:rsidRDefault="00D068D4" w:rsidP="00402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Смотритель </w:t>
      </w:r>
      <w:r w:rsidR="00402FCF" w:rsidRPr="008F0FB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ладбища</w:t>
      </w:r>
      <w:r w:rsidR="00402FCF"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________________/________________________________</w:t>
      </w:r>
    </w:p>
    <w:p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(подпись) (ФИО)</w:t>
      </w: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B4" w:rsidRDefault="009923B4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B4" w:rsidRDefault="009923B4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B4" w:rsidRDefault="009923B4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B4" w:rsidRDefault="009923B4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B4" w:rsidRPr="009923B4" w:rsidRDefault="009923B4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4E10" w:rsidRDefault="00874E10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4E10" w:rsidRDefault="00874E10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4E10" w:rsidRDefault="00874E10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993E66" w:rsidRPr="009923B4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993E66" w:rsidRPr="009923B4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об организации похоронного дела на территории</w:t>
      </w:r>
    </w:p>
    <w:p w:rsidR="00993E66" w:rsidRPr="009E6327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Муниципального образования городского </w:t>
      </w:r>
    </w:p>
    <w:p w:rsidR="00993E66" w:rsidRPr="009923B4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поселения «п. </w:t>
      </w:r>
      <w:proofErr w:type="gramStart"/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>Новый</w:t>
      </w:r>
      <w:proofErr w:type="gramEnd"/>
      <w:r w:rsid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>Уоян</w:t>
      </w: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74E10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23B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</w:t>
      </w:r>
    </w:p>
    <w:p w:rsidR="00993E66" w:rsidRPr="009923B4" w:rsidRDefault="00874E10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07.05.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197-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Форма справки о захоронении</w:t>
      </w:r>
    </w:p>
    <w:p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СПРАВКА о захоронении</w:t>
      </w:r>
    </w:p>
    <w:p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23B4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gramEnd"/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в том, что _____________________________________________________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(ФИО </w:t>
      </w:r>
      <w:proofErr w:type="gramStart"/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захороненного</w:t>
      </w:r>
      <w:proofErr w:type="gramEnd"/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«____» ______________ 20___ года </w:t>
      </w:r>
      <w:proofErr w:type="gramStart"/>
      <w:r w:rsidRPr="009923B4">
        <w:rPr>
          <w:rFonts w:ascii="Times New Roman" w:hAnsi="Times New Roman" w:cs="Times New Roman"/>
          <w:color w:val="000000"/>
          <w:sz w:val="24"/>
          <w:szCs w:val="24"/>
        </w:rPr>
        <w:t>захоронен</w:t>
      </w:r>
      <w:proofErr w:type="gramEnd"/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на кладбище, расположенном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(дата захоронения)</w:t>
      </w:r>
    </w:p>
    <w:p w:rsidR="00D068D4" w:rsidRPr="009923B4" w:rsidRDefault="00A14153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адресу:____________________________________________________________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номер квартала (сектора, участка)_____________________________________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В книге регистрации захоронений сделана запись под регистрационным номером №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______.</w:t>
      </w:r>
    </w:p>
    <w:p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Глава – Руководитель администрации </w:t>
      </w:r>
    </w:p>
    <w:p w:rsidR="009923B4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МО ГП «п. </w:t>
      </w:r>
      <w:proofErr w:type="gramStart"/>
      <w:r w:rsidRPr="009923B4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="00992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010" w:rsidRPr="009923B4">
        <w:rPr>
          <w:rFonts w:ascii="Times New Roman" w:hAnsi="Times New Roman" w:cs="Times New Roman"/>
          <w:color w:val="000000"/>
          <w:sz w:val="24"/>
          <w:szCs w:val="24"/>
        </w:rPr>
        <w:t>Уоян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E5010"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923B4"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FE5010" w:rsidRPr="009923B4">
        <w:rPr>
          <w:rFonts w:ascii="Times New Roman" w:hAnsi="Times New Roman" w:cs="Times New Roman"/>
          <w:color w:val="000000"/>
          <w:sz w:val="24"/>
          <w:szCs w:val="24"/>
        </w:rPr>
        <w:t>О.В. Ловчая</w:t>
      </w:r>
    </w:p>
    <w:p w:rsidR="009923B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3B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3B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010" w:rsidRDefault="00FE50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D37C8" w:rsidRDefault="008D37C8">
      <w:pPr>
        <w:rPr>
          <w:rFonts w:ascii="Times New Roman" w:hAnsi="Times New Roman" w:cs="Times New Roman"/>
          <w:color w:val="000000"/>
          <w:sz w:val="28"/>
          <w:szCs w:val="28"/>
        </w:rPr>
        <w:sectPr w:rsidR="008D37C8" w:rsidSect="007F758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D068D4" w:rsidRPr="009923B4" w:rsidRDefault="009923B4" w:rsidP="008D3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</w:p>
    <w:p w:rsidR="00F50CFA" w:rsidRPr="009923B4" w:rsidRDefault="00F50CFA" w:rsidP="00F50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F50CFA" w:rsidRPr="009923B4" w:rsidRDefault="00F50CFA" w:rsidP="00F50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об организации похоронного дела на территории</w:t>
      </w:r>
    </w:p>
    <w:p w:rsidR="00F50CFA" w:rsidRPr="009E6327" w:rsidRDefault="00F50CFA" w:rsidP="00F50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Муниципального образования городского </w:t>
      </w:r>
    </w:p>
    <w:p w:rsidR="00F50CFA" w:rsidRPr="009E6327" w:rsidRDefault="00F50CFA" w:rsidP="00F50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поселения «п. </w:t>
      </w:r>
      <w:proofErr w:type="gramStart"/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>Новый</w:t>
      </w:r>
      <w:proofErr w:type="gramEnd"/>
      <w:r w:rsid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>Уоян»</w:t>
      </w:r>
      <w:r w:rsidRPr="009E632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E6327" w:rsidRDefault="00F50CFA" w:rsidP="00F50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23B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</w:t>
      </w:r>
    </w:p>
    <w:p w:rsidR="00F50CFA" w:rsidRPr="009923B4" w:rsidRDefault="009E6327" w:rsidP="00F50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07.05.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197-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F50CFA" w:rsidRPr="009923B4" w:rsidRDefault="00F50CF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CFA" w:rsidRPr="009923B4" w:rsidRDefault="00F50CF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Форма книги регистрации захоронений</w:t>
      </w:r>
    </w:p>
    <w:p w:rsidR="00F50CFA" w:rsidRPr="009923B4" w:rsidRDefault="00F50CF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CFA" w:rsidRPr="009923B4" w:rsidRDefault="00F50CF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КНИГА</w:t>
      </w:r>
    </w:p>
    <w:p w:rsidR="00D068D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регистрации захоронений</w:t>
      </w:r>
    </w:p>
    <w:p w:rsidR="00F50CFA" w:rsidRPr="009923B4" w:rsidRDefault="00F50CF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CFA" w:rsidRPr="009923B4" w:rsidRDefault="00F50CF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Адрес места погребения (кладбища) ____________________________</w:t>
      </w:r>
    </w:p>
    <w:p w:rsidR="008D37C8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Дата ведения: с «___» ____</w:t>
      </w:r>
      <w:r w:rsidR="008D37C8" w:rsidRPr="009923B4">
        <w:rPr>
          <w:rFonts w:ascii="Times New Roman" w:hAnsi="Times New Roman" w:cs="Times New Roman"/>
          <w:color w:val="000000"/>
          <w:sz w:val="24"/>
          <w:szCs w:val="24"/>
        </w:rPr>
        <w:t>_ 20__ г. по «___» _____ 20__ г.</w:t>
      </w:r>
    </w:p>
    <w:tbl>
      <w:tblPr>
        <w:tblStyle w:val="a5"/>
        <w:tblpPr w:leftFromText="180" w:rightFromText="180" w:vertAnchor="page" w:horzAnchor="margin" w:tblpXSpec="center" w:tblpY="7696"/>
        <w:tblW w:w="15884" w:type="dxa"/>
        <w:tblLook w:val="04A0"/>
      </w:tblPr>
      <w:tblGrid>
        <w:gridCol w:w="1108"/>
        <w:gridCol w:w="1501"/>
        <w:gridCol w:w="1267"/>
        <w:gridCol w:w="1217"/>
        <w:gridCol w:w="1040"/>
        <w:gridCol w:w="1341"/>
        <w:gridCol w:w="1697"/>
        <w:gridCol w:w="1821"/>
        <w:gridCol w:w="1531"/>
        <w:gridCol w:w="1568"/>
        <w:gridCol w:w="1793"/>
      </w:tblGrid>
      <w:tr w:rsidR="008D37C8" w:rsidRPr="009923B4" w:rsidTr="008D37C8">
        <w:tc>
          <w:tcPr>
            <w:tcW w:w="1108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умершего</w:t>
            </w:r>
            <w:proofErr w:type="gramEnd"/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умершего</w:t>
            </w:r>
            <w:proofErr w:type="gramEnd"/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смерти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</w:t>
            </w:r>
            <w:proofErr w:type="spellEnd"/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34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Серия,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номер,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</w:t>
            </w:r>
            <w:proofErr w:type="spellEnd"/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смерти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ЗАГСом</w:t>
            </w:r>
            <w:proofErr w:type="spellEnd"/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выдано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смерти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землекопа,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spellEnd"/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захоронение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квартала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кладбища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Захоронение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родственную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могилу или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свободное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адрес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</w:p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захоронение</w:t>
            </w:r>
          </w:p>
          <w:p w:rsidR="008D37C8" w:rsidRPr="009923B4" w:rsidRDefault="008D37C8" w:rsidP="008D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7C8" w:rsidRPr="009923B4" w:rsidTr="008D37C8">
        <w:tc>
          <w:tcPr>
            <w:tcW w:w="1108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8D37C8" w:rsidRPr="009923B4" w:rsidRDefault="008D37C8" w:rsidP="008D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D37C8" w:rsidRPr="009923B4" w:rsidTr="008D37C8">
        <w:tc>
          <w:tcPr>
            <w:tcW w:w="1108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8D37C8" w:rsidRPr="009923B4" w:rsidRDefault="008D37C8" w:rsidP="008D3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7C8" w:rsidRPr="009923B4" w:rsidTr="008D37C8">
        <w:tc>
          <w:tcPr>
            <w:tcW w:w="1108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8D37C8" w:rsidRPr="009923B4" w:rsidRDefault="008D37C8" w:rsidP="008D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8D37C8" w:rsidRPr="009923B4" w:rsidRDefault="008D37C8" w:rsidP="008D3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37C8" w:rsidRPr="009923B4" w:rsidRDefault="008D37C8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7C8" w:rsidRPr="009923B4" w:rsidRDefault="008D37C8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7C8" w:rsidRPr="009923B4" w:rsidRDefault="008D37C8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7C8" w:rsidRDefault="008D37C8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7C8" w:rsidRDefault="008D37C8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7C8" w:rsidRDefault="008D37C8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7C8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D37C8" w:rsidSect="008D37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D02469" w:rsidRPr="009923B4" w:rsidRDefault="009923B4" w:rsidP="00D02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D02469" w:rsidRPr="009923B4">
        <w:rPr>
          <w:rFonts w:ascii="Times New Roman" w:hAnsi="Times New Roman" w:cs="Times New Roman"/>
          <w:color w:val="000000"/>
          <w:sz w:val="24"/>
          <w:szCs w:val="24"/>
        </w:rPr>
        <w:t>Приложение № 6</w:t>
      </w:r>
    </w:p>
    <w:p w:rsidR="00D02469" w:rsidRPr="009923B4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D02469" w:rsidRPr="009923B4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об организации похоронного дела на территории</w:t>
      </w:r>
    </w:p>
    <w:p w:rsidR="00D02469" w:rsidRPr="009E6327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Муниципального образования городского </w:t>
      </w:r>
    </w:p>
    <w:p w:rsidR="00D02469" w:rsidRPr="009923B4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поселения «п. </w:t>
      </w:r>
      <w:proofErr w:type="gramStart"/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>Новый</w:t>
      </w:r>
      <w:proofErr w:type="gramEnd"/>
      <w:r w:rsid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>Уоян</w:t>
      </w: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2469" w:rsidRPr="009923B4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23B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</w:t>
      </w:r>
    </w:p>
    <w:p w:rsidR="00D068D4" w:rsidRPr="009923B4" w:rsidRDefault="009E6327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07.05.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197-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Форма разрешения на установку надмогильных сооружений (надгробий)</w:t>
      </w: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РАЗРЕШЕНИЕ</w:t>
      </w:r>
    </w:p>
    <w:p w:rsidR="00D068D4" w:rsidRPr="009923B4" w:rsidRDefault="00A700F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на установку надмогильных сооружений (надгробий)</w:t>
      </w: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Разрешить установку надмогильного сооружения (надгробия) на могиле, где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захоронен ___________________________________________</w:t>
      </w:r>
      <w:r w:rsidR="00D02469" w:rsidRPr="009923B4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D02469"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(ФИО)</w:t>
      </w:r>
    </w:p>
    <w:p w:rsidR="00D068D4" w:rsidRPr="009923B4" w:rsidRDefault="00D068D4" w:rsidP="00D02469">
      <w:pPr>
        <w:pStyle w:val="a3"/>
        <w:rPr>
          <w:rFonts w:ascii="Times New Roman" w:hAnsi="Times New Roman"/>
          <w:sz w:val="24"/>
          <w:szCs w:val="24"/>
        </w:rPr>
      </w:pPr>
      <w:r w:rsidRPr="009923B4">
        <w:rPr>
          <w:rFonts w:ascii="Times New Roman" w:hAnsi="Times New Roman"/>
          <w:sz w:val="24"/>
          <w:szCs w:val="24"/>
        </w:rPr>
        <w:t>на кладбище, расположенном по адресу:</w:t>
      </w:r>
      <w:r w:rsidR="00D02469" w:rsidRPr="009923B4">
        <w:rPr>
          <w:rFonts w:ascii="Times New Roman" w:hAnsi="Times New Roman"/>
          <w:sz w:val="24"/>
          <w:szCs w:val="24"/>
        </w:rPr>
        <w:t>_________________________________________</w:t>
      </w:r>
      <w:r w:rsidRPr="009923B4">
        <w:rPr>
          <w:rFonts w:ascii="Times New Roman" w:hAnsi="Times New Roman"/>
          <w:sz w:val="24"/>
          <w:szCs w:val="24"/>
        </w:rPr>
        <w:t xml:space="preserve"> __</w:t>
      </w:r>
      <w:r w:rsidR="00D02469" w:rsidRPr="009923B4">
        <w:rPr>
          <w:rFonts w:ascii="Times New Roman" w:hAnsi="Times New Roman"/>
          <w:sz w:val="24"/>
          <w:szCs w:val="24"/>
        </w:rPr>
        <w:t>_______________________________</w:t>
      </w:r>
      <w:r w:rsidRPr="009923B4">
        <w:rPr>
          <w:rFonts w:ascii="Times New Roman" w:hAnsi="Times New Roman"/>
          <w:sz w:val="24"/>
          <w:szCs w:val="24"/>
        </w:rPr>
        <w:t>____________________________________________________________________,</w:t>
      </w:r>
    </w:p>
    <w:p w:rsidR="00D068D4" w:rsidRPr="009923B4" w:rsidRDefault="00D02469" w:rsidP="00D02469">
      <w:pPr>
        <w:pStyle w:val="a3"/>
        <w:rPr>
          <w:rFonts w:ascii="Times New Roman" w:hAnsi="Times New Roman"/>
          <w:sz w:val="24"/>
          <w:szCs w:val="24"/>
        </w:rPr>
      </w:pPr>
      <w:r w:rsidRPr="009923B4">
        <w:rPr>
          <w:rFonts w:ascii="Times New Roman" w:hAnsi="Times New Roman"/>
          <w:sz w:val="24"/>
          <w:szCs w:val="24"/>
        </w:rPr>
        <w:t xml:space="preserve">номер </w:t>
      </w:r>
      <w:r w:rsidR="00D068D4" w:rsidRPr="009923B4">
        <w:rPr>
          <w:rFonts w:ascii="Times New Roman" w:hAnsi="Times New Roman"/>
          <w:sz w:val="24"/>
          <w:szCs w:val="24"/>
        </w:rPr>
        <w:t>квартала (сектора, участка)</w:t>
      </w:r>
      <w:r w:rsidRPr="009923B4">
        <w:rPr>
          <w:rFonts w:ascii="Times New Roman" w:hAnsi="Times New Roman"/>
          <w:sz w:val="24"/>
          <w:szCs w:val="24"/>
        </w:rPr>
        <w:t>_____________________________________</w:t>
      </w:r>
      <w:r w:rsidR="00D068D4" w:rsidRPr="009923B4">
        <w:rPr>
          <w:rFonts w:ascii="Times New Roman" w:hAnsi="Times New Roman"/>
          <w:sz w:val="24"/>
          <w:szCs w:val="24"/>
        </w:rPr>
        <w:t xml:space="preserve"> ________</w:t>
      </w:r>
      <w:r w:rsidRPr="009923B4">
        <w:rPr>
          <w:rFonts w:ascii="Times New Roman" w:hAnsi="Times New Roman"/>
          <w:sz w:val="24"/>
          <w:szCs w:val="24"/>
        </w:rPr>
        <w:t>_______________________________</w:t>
      </w:r>
      <w:r w:rsidR="00D068D4" w:rsidRPr="009923B4">
        <w:rPr>
          <w:rFonts w:ascii="Times New Roman" w:hAnsi="Times New Roman"/>
          <w:sz w:val="24"/>
          <w:szCs w:val="24"/>
        </w:rPr>
        <w:t>__________________________________</w:t>
      </w:r>
      <w:r w:rsidRPr="009923B4">
        <w:rPr>
          <w:rFonts w:ascii="Times New Roman" w:hAnsi="Times New Roman"/>
          <w:sz w:val="24"/>
          <w:szCs w:val="24"/>
        </w:rPr>
        <w:t>____________</w:t>
      </w:r>
    </w:p>
    <w:p w:rsidR="00D02469" w:rsidRPr="009923B4" w:rsidRDefault="00D02469" w:rsidP="00D02469">
      <w:pPr>
        <w:pStyle w:val="a3"/>
        <w:rPr>
          <w:rFonts w:ascii="Times New Roman" w:hAnsi="Times New Roman"/>
          <w:sz w:val="24"/>
          <w:szCs w:val="24"/>
        </w:rPr>
      </w:pPr>
    </w:p>
    <w:p w:rsidR="00D068D4" w:rsidRPr="009923B4" w:rsidRDefault="00D068D4" w:rsidP="00D02469">
      <w:pPr>
        <w:pStyle w:val="a3"/>
        <w:rPr>
          <w:rFonts w:ascii="Times New Roman" w:hAnsi="Times New Roman"/>
          <w:sz w:val="24"/>
          <w:szCs w:val="24"/>
        </w:rPr>
      </w:pPr>
      <w:r w:rsidRPr="009923B4">
        <w:rPr>
          <w:rFonts w:ascii="Times New Roman" w:hAnsi="Times New Roman"/>
          <w:sz w:val="24"/>
          <w:szCs w:val="24"/>
        </w:rPr>
        <w:t>ФИО лица, ответственного за могилу</w:t>
      </w:r>
      <w:r w:rsidR="00D02469" w:rsidRPr="009923B4">
        <w:rPr>
          <w:rFonts w:ascii="Times New Roman" w:hAnsi="Times New Roman"/>
          <w:sz w:val="24"/>
          <w:szCs w:val="24"/>
        </w:rPr>
        <w:t>,____________________________________________ _______________</w:t>
      </w:r>
      <w:r w:rsidRPr="009923B4">
        <w:rPr>
          <w:rFonts w:ascii="Times New Roman" w:hAnsi="Times New Roman"/>
          <w:sz w:val="24"/>
          <w:szCs w:val="24"/>
        </w:rPr>
        <w:t>___</w:t>
      </w:r>
      <w:r w:rsidR="00D02469" w:rsidRPr="009923B4">
        <w:rPr>
          <w:rFonts w:ascii="Times New Roman" w:hAnsi="Times New Roman"/>
          <w:sz w:val="24"/>
          <w:szCs w:val="24"/>
        </w:rPr>
        <w:t>_______________________________</w:t>
      </w:r>
      <w:r w:rsidRPr="009923B4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D02469" w:rsidRPr="009923B4">
        <w:rPr>
          <w:rFonts w:ascii="Times New Roman" w:hAnsi="Times New Roman"/>
          <w:sz w:val="24"/>
          <w:szCs w:val="24"/>
        </w:rPr>
        <w:t>__________________________</w:t>
      </w:r>
      <w:r w:rsidRPr="009923B4">
        <w:rPr>
          <w:rFonts w:ascii="Times New Roman" w:hAnsi="Times New Roman"/>
          <w:sz w:val="24"/>
          <w:szCs w:val="24"/>
        </w:rPr>
        <w:t>__</w:t>
      </w: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Руководитель ___________________/_____________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(подпись) (ФИО)</w:t>
      </w: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6327" w:rsidRDefault="009E6327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7</w:t>
      </w:r>
    </w:p>
    <w:p w:rsidR="00D02469" w:rsidRPr="009923B4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D02469" w:rsidRPr="009923B4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об организации похоронного дела на территории</w:t>
      </w:r>
    </w:p>
    <w:p w:rsidR="00D02469" w:rsidRPr="009E6327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Муниципального образования городского </w:t>
      </w:r>
    </w:p>
    <w:p w:rsidR="00D02469" w:rsidRPr="009923B4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поселения «п. </w:t>
      </w:r>
      <w:proofErr w:type="gramStart"/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>Новый</w:t>
      </w:r>
      <w:proofErr w:type="gramEnd"/>
      <w:r w:rsid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>Уоян»</w:t>
      </w:r>
      <w:r w:rsidRPr="009E632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02469" w:rsidRPr="009923B4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23B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</w:t>
      </w:r>
    </w:p>
    <w:p w:rsidR="00D02469" w:rsidRPr="009923B4" w:rsidRDefault="009E6327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07.05.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197-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02469" w:rsidRPr="009923B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D02469"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2469" w:rsidRPr="009923B4" w:rsidRDefault="00D02469" w:rsidP="00D0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Форма справки</w:t>
      </w: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A700F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СПРАВКА</w:t>
      </w: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D0246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923B4">
        <w:rPr>
          <w:rFonts w:ascii="Times New Roman" w:hAnsi="Times New Roman"/>
          <w:sz w:val="24"/>
          <w:szCs w:val="24"/>
        </w:rPr>
        <w:t>Дана</w:t>
      </w:r>
      <w:proofErr w:type="gramEnd"/>
      <w:r w:rsidRPr="009923B4">
        <w:rPr>
          <w:rFonts w:ascii="Times New Roman" w:hAnsi="Times New Roman"/>
          <w:sz w:val="24"/>
          <w:szCs w:val="24"/>
        </w:rPr>
        <w:t xml:space="preserve"> в том, что _______________________________________________________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(ФИО </w:t>
      </w:r>
      <w:proofErr w:type="gramStart"/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захороненного</w:t>
      </w:r>
      <w:proofErr w:type="gramEnd"/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«___» ______________ 20___ года </w:t>
      </w:r>
      <w:proofErr w:type="gramStart"/>
      <w:r w:rsidRPr="009923B4">
        <w:rPr>
          <w:rFonts w:ascii="Times New Roman" w:hAnsi="Times New Roman" w:cs="Times New Roman"/>
          <w:color w:val="000000"/>
          <w:sz w:val="24"/>
          <w:szCs w:val="24"/>
        </w:rPr>
        <w:t>захоронен</w:t>
      </w:r>
      <w:proofErr w:type="gramEnd"/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на кладбище, расположенном 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(дата захоронения)</w:t>
      </w:r>
    </w:p>
    <w:p w:rsidR="00D068D4" w:rsidRPr="009923B4" w:rsidRDefault="00D02469" w:rsidP="00D02469">
      <w:pPr>
        <w:pStyle w:val="a3"/>
        <w:rPr>
          <w:rFonts w:ascii="Times New Roman" w:hAnsi="Times New Roman"/>
          <w:sz w:val="24"/>
          <w:szCs w:val="24"/>
        </w:rPr>
      </w:pPr>
      <w:r w:rsidRPr="009923B4">
        <w:rPr>
          <w:rFonts w:ascii="Times New Roman" w:hAnsi="Times New Roman"/>
          <w:sz w:val="24"/>
          <w:szCs w:val="24"/>
        </w:rPr>
        <w:t xml:space="preserve">По </w:t>
      </w:r>
      <w:r w:rsidR="00D068D4" w:rsidRPr="009923B4">
        <w:rPr>
          <w:rFonts w:ascii="Times New Roman" w:hAnsi="Times New Roman"/>
          <w:sz w:val="24"/>
          <w:szCs w:val="24"/>
        </w:rPr>
        <w:t>адресу: _____________________________________________________</w:t>
      </w:r>
      <w:r w:rsidRPr="009923B4">
        <w:rPr>
          <w:rFonts w:ascii="Times New Roman" w:hAnsi="Times New Roman"/>
          <w:sz w:val="24"/>
          <w:szCs w:val="24"/>
        </w:rPr>
        <w:t>__________</w:t>
      </w:r>
      <w:r w:rsidR="00D068D4" w:rsidRPr="009923B4">
        <w:rPr>
          <w:rFonts w:ascii="Times New Roman" w:hAnsi="Times New Roman"/>
          <w:sz w:val="24"/>
          <w:szCs w:val="24"/>
        </w:rPr>
        <w:t>_________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D02469"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D068D4" w:rsidRPr="009923B4" w:rsidRDefault="00D068D4" w:rsidP="00D02469">
      <w:pPr>
        <w:pStyle w:val="a3"/>
        <w:rPr>
          <w:rFonts w:ascii="Times New Roman" w:hAnsi="Times New Roman"/>
          <w:sz w:val="24"/>
          <w:szCs w:val="24"/>
        </w:rPr>
      </w:pPr>
      <w:r w:rsidRPr="009923B4">
        <w:rPr>
          <w:rFonts w:ascii="Times New Roman" w:hAnsi="Times New Roman"/>
          <w:sz w:val="24"/>
          <w:szCs w:val="24"/>
        </w:rPr>
        <w:t>номер квартала (сектора, участка)____________________________________</w:t>
      </w:r>
      <w:r w:rsidR="00D02469" w:rsidRPr="009923B4">
        <w:rPr>
          <w:rFonts w:ascii="Times New Roman" w:hAnsi="Times New Roman"/>
          <w:sz w:val="24"/>
          <w:szCs w:val="24"/>
        </w:rPr>
        <w:t>________</w:t>
      </w:r>
      <w:r w:rsidRPr="009923B4">
        <w:rPr>
          <w:rFonts w:ascii="Times New Roman" w:hAnsi="Times New Roman"/>
          <w:sz w:val="24"/>
          <w:szCs w:val="24"/>
        </w:rPr>
        <w:t>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и на его могиле «___» ____________ 20__ года установлен надгробный памятник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23B4">
        <w:rPr>
          <w:rFonts w:ascii="Times New Roman" w:hAnsi="Times New Roman" w:cs="Times New Roman"/>
          <w:color w:val="000000"/>
          <w:sz w:val="24"/>
          <w:szCs w:val="24"/>
        </w:rPr>
        <w:t>(габаритные размеры: ________________________________________,</w:t>
      </w:r>
      <w:proofErr w:type="gramEnd"/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материал: ______________________________</w:t>
      </w:r>
      <w:r w:rsidR="00507A1E"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_____), который зарегистрирован 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по Книге регистрации надмогильных сооружений (надгробий) </w:t>
      </w:r>
      <w:proofErr w:type="gramStart"/>
      <w:r w:rsidRPr="009923B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№ _________.</w:t>
      </w:r>
    </w:p>
    <w:p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Разрешение на установку надмогильного сооружения (надгробия)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выдано:___________________________________________________________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и адрес лица, ответственного за могилу)</w:t>
      </w:r>
    </w:p>
    <w:p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b/>
          <w:color w:val="000000"/>
          <w:sz w:val="24"/>
          <w:szCs w:val="24"/>
        </w:rPr>
        <w:t>Глава – Руководитель администрации</w:t>
      </w:r>
    </w:p>
    <w:p w:rsidR="00D068D4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 ГП «п. </w:t>
      </w:r>
      <w:proofErr w:type="spellStart"/>
      <w:r w:rsidRPr="009923B4">
        <w:rPr>
          <w:rFonts w:ascii="Times New Roman" w:hAnsi="Times New Roman" w:cs="Times New Roman"/>
          <w:b/>
          <w:color w:val="000000"/>
          <w:sz w:val="24"/>
          <w:szCs w:val="24"/>
        </w:rPr>
        <w:t>НовыйУоян</w:t>
      </w:r>
      <w:proofErr w:type="spellEnd"/>
      <w:r w:rsidRPr="009923B4">
        <w:rPr>
          <w:rFonts w:ascii="Times New Roman" w:hAnsi="Times New Roman" w:cs="Times New Roman"/>
          <w:b/>
          <w:color w:val="000000"/>
          <w:sz w:val="24"/>
          <w:szCs w:val="24"/>
        </w:rPr>
        <w:t>»                         О.В.</w:t>
      </w:r>
      <w:proofErr w:type="gramStart"/>
      <w:r w:rsidRPr="009923B4">
        <w:rPr>
          <w:rFonts w:ascii="Times New Roman" w:hAnsi="Times New Roman" w:cs="Times New Roman"/>
          <w:b/>
          <w:color w:val="000000"/>
          <w:sz w:val="24"/>
          <w:szCs w:val="24"/>
        </w:rPr>
        <w:t>Ловчая</w:t>
      </w:r>
      <w:proofErr w:type="gramEnd"/>
    </w:p>
    <w:p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p w:rsidR="00766A46" w:rsidRPr="009923B4" w:rsidRDefault="00766A4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A46" w:rsidRPr="009923B4" w:rsidRDefault="00766A4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6A46" w:rsidRPr="009923B4" w:rsidRDefault="00766A4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153" w:rsidRPr="009923B4" w:rsidRDefault="00A14153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14153" w:rsidRPr="009923B4" w:rsidSect="00A141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8</w:t>
      </w: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об организации похоронного дела на территории</w:t>
      </w:r>
    </w:p>
    <w:p w:rsidR="00A14153" w:rsidRPr="009E6327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Муниципального образования городского </w:t>
      </w: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>поселения «п. Новый</w:t>
      </w:r>
      <w:r w:rsidR="009E63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E6327">
        <w:rPr>
          <w:rFonts w:ascii="Times New Roman" w:hAnsi="Times New Roman" w:cs="Times New Roman"/>
          <w:iCs/>
          <w:color w:val="000000"/>
          <w:sz w:val="24"/>
          <w:szCs w:val="24"/>
        </w:rPr>
        <w:t>Уоян»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23B4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</w:t>
      </w:r>
    </w:p>
    <w:p w:rsidR="00507A1E" w:rsidRPr="009923B4" w:rsidRDefault="009E6327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07.05.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197-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Форма книги регистрации надмогильных сооружений (надгробий)</w:t>
      </w: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153" w:rsidRPr="009923B4" w:rsidRDefault="009923B4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A14153" w:rsidRPr="009923B4">
        <w:rPr>
          <w:rFonts w:ascii="Times New Roman" w:hAnsi="Times New Roman" w:cs="Times New Roman"/>
          <w:color w:val="000000"/>
          <w:sz w:val="24"/>
          <w:szCs w:val="24"/>
        </w:rPr>
        <w:t>КНИГА</w:t>
      </w:r>
    </w:p>
    <w:p w:rsidR="00A14153" w:rsidRPr="009923B4" w:rsidRDefault="009923B4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A14153" w:rsidRPr="009923B4">
        <w:rPr>
          <w:rFonts w:ascii="Times New Roman" w:hAnsi="Times New Roman" w:cs="Times New Roman"/>
          <w:color w:val="000000"/>
          <w:sz w:val="24"/>
          <w:szCs w:val="24"/>
        </w:rPr>
        <w:t>регистрации надмогильных сооружений (надгробий)</w:t>
      </w: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Адрес места погребения (кладбища) _________________________________</w:t>
      </w: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Дата ведения: с «___» _______ 20__ г. по «___» ______ 20__ г.</w:t>
      </w: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30"/>
        <w:tblW w:w="0" w:type="auto"/>
        <w:tblLayout w:type="fixed"/>
        <w:tblLook w:val="04A0"/>
      </w:tblPr>
      <w:tblGrid>
        <w:gridCol w:w="1526"/>
        <w:gridCol w:w="1984"/>
        <w:gridCol w:w="1843"/>
        <w:gridCol w:w="1701"/>
        <w:gridCol w:w="1701"/>
        <w:gridCol w:w="1701"/>
        <w:gridCol w:w="1843"/>
        <w:gridCol w:w="2487"/>
      </w:tblGrid>
      <w:tr w:rsidR="00A14153" w:rsidRPr="009923B4" w:rsidTr="00A14153">
        <w:tc>
          <w:tcPr>
            <w:tcW w:w="1526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регистрации</w:t>
            </w:r>
          </w:p>
        </w:tc>
        <w:tc>
          <w:tcPr>
            <w:tcW w:w="1984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захороненного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квартала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(сектора, участка)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Габаритные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843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Изготовитель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надгробия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разрешения </w:t>
            </w:r>
            <w:proofErr w:type="gramStart"/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установку надгробия, ФИО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лица, ответственного </w:t>
            </w:r>
            <w:proofErr w:type="gramStart"/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A14153" w:rsidRPr="009923B4" w:rsidRDefault="00A14153" w:rsidP="00A14153">
            <w:pPr>
              <w:tabs>
                <w:tab w:val="left" w:pos="29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захоронение</w:t>
            </w:r>
          </w:p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53" w:rsidRPr="009923B4" w:rsidTr="00A14153">
        <w:tc>
          <w:tcPr>
            <w:tcW w:w="1526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4153" w:rsidRPr="009923B4" w:rsidTr="00A14153">
        <w:tc>
          <w:tcPr>
            <w:tcW w:w="1526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53" w:rsidRPr="009923B4" w:rsidTr="00A14153">
        <w:tc>
          <w:tcPr>
            <w:tcW w:w="1526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C9" w:rsidRPr="009923B4" w:rsidRDefault="002568C9" w:rsidP="00766A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68C9" w:rsidRPr="009923B4" w:rsidSect="00A141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EC4"/>
    <w:multiLevelType w:val="hybridMultilevel"/>
    <w:tmpl w:val="F87C78F6"/>
    <w:lvl w:ilvl="0" w:tplc="984883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8C9"/>
    <w:rsid w:val="000F071D"/>
    <w:rsid w:val="00252C39"/>
    <w:rsid w:val="002568C9"/>
    <w:rsid w:val="0026382E"/>
    <w:rsid w:val="00265481"/>
    <w:rsid w:val="002F2CA4"/>
    <w:rsid w:val="00305F62"/>
    <w:rsid w:val="00367A3D"/>
    <w:rsid w:val="003E77C7"/>
    <w:rsid w:val="00402FCF"/>
    <w:rsid w:val="00483F22"/>
    <w:rsid w:val="004918A1"/>
    <w:rsid w:val="00507A1E"/>
    <w:rsid w:val="00522E71"/>
    <w:rsid w:val="005932DC"/>
    <w:rsid w:val="0062724B"/>
    <w:rsid w:val="006345CF"/>
    <w:rsid w:val="0066499F"/>
    <w:rsid w:val="006F2C62"/>
    <w:rsid w:val="00766A46"/>
    <w:rsid w:val="007A7213"/>
    <w:rsid w:val="007F1DCA"/>
    <w:rsid w:val="007F7588"/>
    <w:rsid w:val="008175FA"/>
    <w:rsid w:val="00874E10"/>
    <w:rsid w:val="00882EC4"/>
    <w:rsid w:val="008974DA"/>
    <w:rsid w:val="008C6DFE"/>
    <w:rsid w:val="008D37C8"/>
    <w:rsid w:val="008F0FB7"/>
    <w:rsid w:val="008F3B1C"/>
    <w:rsid w:val="00936C30"/>
    <w:rsid w:val="00945368"/>
    <w:rsid w:val="00967F20"/>
    <w:rsid w:val="009923B4"/>
    <w:rsid w:val="00993E66"/>
    <w:rsid w:val="009B287E"/>
    <w:rsid w:val="009E6327"/>
    <w:rsid w:val="00A14153"/>
    <w:rsid w:val="00A25D4D"/>
    <w:rsid w:val="00A700F6"/>
    <w:rsid w:val="00B26814"/>
    <w:rsid w:val="00B93804"/>
    <w:rsid w:val="00C2491C"/>
    <w:rsid w:val="00D02469"/>
    <w:rsid w:val="00D068D4"/>
    <w:rsid w:val="00DB5102"/>
    <w:rsid w:val="00E45597"/>
    <w:rsid w:val="00E53A2F"/>
    <w:rsid w:val="00EA1370"/>
    <w:rsid w:val="00EA2BDC"/>
    <w:rsid w:val="00F00C2E"/>
    <w:rsid w:val="00F50CFA"/>
    <w:rsid w:val="00F82D3E"/>
    <w:rsid w:val="00FA0611"/>
    <w:rsid w:val="00FA7115"/>
    <w:rsid w:val="00FD26F9"/>
    <w:rsid w:val="00FE5010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8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F1DCA"/>
    <w:pPr>
      <w:ind w:left="720"/>
      <w:contextualSpacing/>
    </w:pPr>
  </w:style>
  <w:style w:type="table" w:styleId="a5">
    <w:name w:val="Table Grid"/>
    <w:basedOn w:val="a1"/>
    <w:uiPriority w:val="59"/>
    <w:rsid w:val="000F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7F7588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7F7588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8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F1DCA"/>
    <w:pPr>
      <w:ind w:left="720"/>
      <w:contextualSpacing/>
    </w:pPr>
  </w:style>
  <w:style w:type="table" w:styleId="a5">
    <w:name w:val="Table Grid"/>
    <w:basedOn w:val="a1"/>
    <w:uiPriority w:val="59"/>
    <w:rsid w:val="000F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-uoyan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3C1B-87C2-4396-953B-8973F674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5939</Words>
  <Characters>33855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2020-05-12T07:03:00Z</cp:lastPrinted>
  <dcterms:created xsi:type="dcterms:W3CDTF">2020-03-24T08:29:00Z</dcterms:created>
  <dcterms:modified xsi:type="dcterms:W3CDTF">2020-05-12T08:02:00Z</dcterms:modified>
</cp:coreProperties>
</file>