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26" w:rsidRPr="00D67B26" w:rsidRDefault="00D67B26" w:rsidP="009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D67B26" w:rsidRPr="00D67B26" w:rsidRDefault="00D67B26" w:rsidP="00D67B2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67B26">
        <w:rPr>
          <w:rFonts w:ascii="Times New Roman" w:hAnsi="Times New Roman" w:cs="Times New Roman"/>
          <w:sz w:val="52"/>
          <w:szCs w:val="52"/>
        </w:rPr>
        <w:t>Республика Бурятия</w:t>
      </w:r>
    </w:p>
    <w:p w:rsidR="00D67B26" w:rsidRDefault="00D67B26" w:rsidP="00D67B26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67B26">
        <w:rPr>
          <w:rFonts w:ascii="Times New Roman" w:hAnsi="Times New Roman" w:cs="Times New Roman"/>
          <w:sz w:val="52"/>
          <w:szCs w:val="52"/>
        </w:rPr>
        <w:t>Северобайкальский район</w:t>
      </w:r>
    </w:p>
    <w:p w:rsidR="00D67B26" w:rsidRPr="00D67B26" w:rsidRDefault="00D67B26" w:rsidP="00D67B26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67B26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67B26" w:rsidRPr="00D67B26" w:rsidRDefault="00D67B26" w:rsidP="00D67B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7B26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D67B26" w:rsidRPr="00D67B26" w:rsidRDefault="00D67B26" w:rsidP="00D67B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7B26">
        <w:rPr>
          <w:rFonts w:ascii="Times New Roman" w:hAnsi="Times New Roman" w:cs="Times New Roman"/>
          <w:sz w:val="32"/>
          <w:szCs w:val="32"/>
        </w:rPr>
        <w:t>ГОРОДСКОГО ПОСЕЛЕНИЯ «ПОСЕЛОК НОВЫЙ УОЯН»</w:t>
      </w:r>
    </w:p>
    <w:p w:rsidR="00D67B26" w:rsidRPr="00D67B26" w:rsidRDefault="00D67B26" w:rsidP="00D67B26">
      <w:pPr>
        <w:pStyle w:val="a6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25.12. </w:t>
      </w:r>
      <w:r w:rsidRPr="00D67B26">
        <w:rPr>
          <w:rFonts w:ascii="Times New Roman" w:hAnsi="Times New Roman"/>
          <w:b/>
          <w:sz w:val="28"/>
          <w:szCs w:val="28"/>
        </w:rPr>
        <w:t xml:space="preserve">2015г.                                               </w:t>
      </w:r>
      <w:r w:rsidRPr="00D67B26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132</w:t>
      </w:r>
    </w:p>
    <w:p w:rsidR="00D67B26" w:rsidRPr="00D67B26" w:rsidRDefault="00D67B26" w:rsidP="00D67B26">
      <w:pPr>
        <w:rPr>
          <w:rFonts w:ascii="Times New Roman" w:hAnsi="Times New Roman" w:cs="Times New Roman"/>
          <w:sz w:val="28"/>
        </w:rPr>
      </w:pPr>
    </w:p>
    <w:p w:rsidR="00D67B26" w:rsidRDefault="00D67B26" w:rsidP="00D67B26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000000"/>
        </w:rPr>
      </w:pPr>
      <w:r w:rsidRPr="00D67B26">
        <w:rPr>
          <w:rFonts w:ascii="Times New Roman" w:hAnsi="Times New Roman" w:cs="Times New Roman"/>
          <w:b/>
          <w:bCs/>
          <w:color w:val="000000"/>
        </w:rPr>
        <w:t xml:space="preserve">ПОСТАНОВЛЕНИЕ </w:t>
      </w:r>
    </w:p>
    <w:p w:rsidR="00D67B26" w:rsidRPr="00D67B26" w:rsidRDefault="00D67B26" w:rsidP="00D67B26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color w:val="000000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«Предоставление </w:t>
      </w:r>
      <w:proofErr w:type="spellStart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культурно-досуговых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услуг, услуг клубных </w:t>
      </w:r>
      <w:proofErr w:type="spellStart"/>
      <w:proofErr w:type="gramStart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формирований-кружковая</w:t>
      </w:r>
      <w:proofErr w:type="spellEnd"/>
      <w:proofErr w:type="gramEnd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работа»</w:t>
      </w:r>
    </w:p>
    <w:p w:rsidR="00D67B26" w:rsidRPr="00D67B26" w:rsidRDefault="00D67B26" w:rsidP="00D6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</w:p>
    <w:p w:rsidR="00D67B26" w:rsidRPr="00D67B26" w:rsidRDefault="00D67B26" w:rsidP="00D6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  <w:r w:rsidRPr="00D67B26">
        <w:rPr>
          <w:rFonts w:ascii="Times New Roman" w:hAnsi="Times New Roman" w:cs="Times New Roman"/>
          <w:color w:val="000000"/>
        </w:rPr>
        <w:t xml:space="preserve">                  В соответствии с Федеральным законом «Об организации предоставления государственных и муниципальных услуг» от 27.07.2010г. № 210-ФЗ, Федеральным законом от 06.10.2003г. № 131-ФЗ «Об общих принципах организации местного самоуправления в Российской Федерации», Устава МО ГП «поселок Новый Уоян» </w:t>
      </w:r>
      <w:r w:rsidRPr="00D67B26">
        <w:rPr>
          <w:rFonts w:ascii="Times New Roman" w:hAnsi="Times New Roman" w:cs="Times New Roman"/>
          <w:b/>
        </w:rPr>
        <w:t>ПОСТАНОВЛЯЮ:</w:t>
      </w:r>
    </w:p>
    <w:p w:rsidR="00D67B26" w:rsidRPr="00D67B26" w:rsidRDefault="00D67B26" w:rsidP="00D67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</w:t>
      </w:r>
      <w:r w:rsidRPr="00D67B26">
        <w:rPr>
          <w:rFonts w:ascii="Times New Roman" w:hAnsi="Times New Roman" w:cs="Times New Roman"/>
        </w:rPr>
        <w:t xml:space="preserve">1. Утвердить Административный  регламент </w:t>
      </w:r>
      <w:r w:rsidRPr="00D67B26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по предоставлению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D67B26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 xml:space="preserve">муниципальной услуги «Предоставление </w:t>
      </w:r>
      <w:proofErr w:type="spellStart"/>
      <w:r w:rsidRPr="00D67B26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D67B26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 xml:space="preserve">услуг, услуг клубных </w:t>
      </w:r>
      <w:proofErr w:type="spellStart"/>
      <w:proofErr w:type="gramStart"/>
      <w:r w:rsidRPr="00D67B26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формирований-кружковая</w:t>
      </w:r>
      <w:proofErr w:type="spellEnd"/>
      <w:proofErr w:type="gramEnd"/>
      <w:r w:rsidRPr="00D67B26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 xml:space="preserve"> работа» муниципального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D67B26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 xml:space="preserve">бюджетного учреждения </w:t>
      </w:r>
      <w:proofErr w:type="spellStart"/>
      <w:r w:rsidRPr="00D67B26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культурно-досугового</w:t>
      </w:r>
      <w:proofErr w:type="spellEnd"/>
      <w:r w:rsidRPr="00D67B26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 xml:space="preserve"> центра «Туяна»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D67B26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администрации МО ГП  «п. Новый Уоян»</w:t>
      </w:r>
    </w:p>
    <w:p w:rsidR="00D67B26" w:rsidRPr="00D67B26" w:rsidRDefault="00D67B26" w:rsidP="00D67B26">
      <w:pPr>
        <w:spacing w:after="0"/>
        <w:jc w:val="both"/>
        <w:rPr>
          <w:rFonts w:ascii="Times New Roman" w:hAnsi="Times New Roman" w:cs="Times New Roman"/>
        </w:rPr>
      </w:pPr>
      <w:r w:rsidRPr="00D67B26">
        <w:rPr>
          <w:rFonts w:ascii="Times New Roman" w:hAnsi="Times New Roman" w:cs="Times New Roman"/>
        </w:rPr>
        <w:t xml:space="preserve">           2. Административный регламент обнародовать путем размещения в сети Интернет на официальном портале Администрации МО ГП «поселок Новый Уоян» </w:t>
      </w:r>
      <w:hyperlink r:id="rId5" w:history="1">
        <w:r w:rsidRPr="00D67B26">
          <w:rPr>
            <w:rStyle w:val="a4"/>
            <w:rFonts w:ascii="Times New Roman" w:hAnsi="Times New Roman" w:cs="Times New Roman"/>
            <w:lang w:val="en-US"/>
          </w:rPr>
          <w:t>www</w:t>
        </w:r>
        <w:r w:rsidRPr="00D67B26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D67B26">
          <w:rPr>
            <w:rStyle w:val="a4"/>
            <w:rFonts w:ascii="Times New Roman" w:hAnsi="Times New Roman" w:cs="Times New Roman"/>
            <w:lang w:val="en-US"/>
          </w:rPr>
          <w:t>novy</w:t>
        </w:r>
        <w:proofErr w:type="spellEnd"/>
        <w:r w:rsidRPr="00D67B26">
          <w:rPr>
            <w:rStyle w:val="a4"/>
            <w:rFonts w:ascii="Times New Roman" w:hAnsi="Times New Roman" w:cs="Times New Roman"/>
          </w:rPr>
          <w:t>-</w:t>
        </w:r>
        <w:proofErr w:type="spellStart"/>
        <w:r w:rsidRPr="00D67B26">
          <w:rPr>
            <w:rStyle w:val="a4"/>
            <w:rFonts w:ascii="Times New Roman" w:hAnsi="Times New Roman" w:cs="Times New Roman"/>
            <w:lang w:val="en-US"/>
          </w:rPr>
          <w:t>uoyan</w:t>
        </w:r>
        <w:proofErr w:type="spellEnd"/>
        <w:r w:rsidRPr="00D67B26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D67B26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D67B26" w:rsidRPr="00D67B26" w:rsidRDefault="00D67B26" w:rsidP="00D67B2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67B26">
        <w:rPr>
          <w:rFonts w:ascii="Times New Roman" w:hAnsi="Times New Roman" w:cs="Times New Roman"/>
        </w:rPr>
        <w:t xml:space="preserve">  3. Настоящее постановление вступает в силу со дня его официального опубликования.</w:t>
      </w:r>
    </w:p>
    <w:p w:rsidR="00D67B26" w:rsidRPr="00D67B26" w:rsidRDefault="00D67B26" w:rsidP="00D67B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67B26" w:rsidRPr="00D67B26" w:rsidRDefault="00D67B26" w:rsidP="00D67B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Par34"/>
      <w:bookmarkStart w:id="1" w:name="Par41"/>
      <w:bookmarkEnd w:id="0"/>
      <w:bookmarkEnd w:id="1"/>
    </w:p>
    <w:p w:rsidR="00D67B26" w:rsidRPr="00D67B26" w:rsidRDefault="00D67B26" w:rsidP="00D67B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7B26" w:rsidRPr="00D67B26" w:rsidRDefault="00D67B26" w:rsidP="00D67B2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7B26" w:rsidRPr="00D67B26" w:rsidRDefault="00D67B26" w:rsidP="00D67B2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B26">
        <w:rPr>
          <w:rFonts w:ascii="Times New Roman" w:hAnsi="Times New Roman" w:cs="Times New Roman"/>
          <w:color w:val="000000"/>
          <w:sz w:val="24"/>
          <w:szCs w:val="24"/>
        </w:rPr>
        <w:t xml:space="preserve">Глава-руководитель </w:t>
      </w:r>
      <w:proofErr w:type="gramStart"/>
      <w:r w:rsidRPr="00D67B26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D67B26" w:rsidRPr="00D67B26" w:rsidRDefault="00D67B26" w:rsidP="00D67B2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B2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городского поселения</w:t>
      </w:r>
    </w:p>
    <w:p w:rsidR="00D67B26" w:rsidRPr="00D67B26" w:rsidRDefault="00D67B26" w:rsidP="00D67B2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B26">
        <w:rPr>
          <w:rFonts w:ascii="Times New Roman" w:hAnsi="Times New Roman" w:cs="Times New Roman"/>
          <w:color w:val="000000"/>
          <w:sz w:val="24"/>
          <w:szCs w:val="24"/>
        </w:rPr>
        <w:t xml:space="preserve"> «поселок Новый Уоян»                                                          О.В. </w:t>
      </w:r>
      <w:proofErr w:type="gramStart"/>
      <w:r w:rsidRPr="00D67B26">
        <w:rPr>
          <w:rFonts w:ascii="Times New Roman" w:hAnsi="Times New Roman" w:cs="Times New Roman"/>
          <w:color w:val="000000"/>
          <w:sz w:val="24"/>
          <w:szCs w:val="24"/>
        </w:rPr>
        <w:t>Ловчая</w:t>
      </w:r>
      <w:proofErr w:type="gramEnd"/>
    </w:p>
    <w:p w:rsidR="00D67B26" w:rsidRDefault="00D67B26" w:rsidP="00D67B26">
      <w:pPr>
        <w:spacing w:after="0"/>
        <w:rPr>
          <w:sz w:val="36"/>
          <w:szCs w:val="36"/>
        </w:rPr>
      </w:pPr>
    </w:p>
    <w:p w:rsidR="00D67B26" w:rsidRDefault="00D67B26" w:rsidP="00D67B26">
      <w:pPr>
        <w:rPr>
          <w:sz w:val="36"/>
          <w:szCs w:val="36"/>
        </w:rPr>
      </w:pPr>
    </w:p>
    <w:p w:rsidR="00D67B26" w:rsidRDefault="00D67B26" w:rsidP="00D67B26">
      <w:pPr>
        <w:rPr>
          <w:sz w:val="36"/>
          <w:szCs w:val="36"/>
        </w:rPr>
      </w:pPr>
    </w:p>
    <w:p w:rsidR="00D67B26" w:rsidRDefault="00D67B26" w:rsidP="00D67B26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D67B26" w:rsidRDefault="00D67B26" w:rsidP="00D67B26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D67B26" w:rsidRDefault="00D67B26" w:rsidP="009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D67B26" w:rsidRDefault="00D67B26" w:rsidP="009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D67B26" w:rsidRPr="00D67B26" w:rsidRDefault="00D67B26" w:rsidP="00D67B2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67B2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к постановлению</w:t>
      </w:r>
    </w:p>
    <w:p w:rsidR="00D67B26" w:rsidRPr="00D67B26" w:rsidRDefault="00D67B26" w:rsidP="00D67B2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67B26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МО ГП «поселок Новый Уоян»</w:t>
      </w:r>
    </w:p>
    <w:p w:rsidR="00D67B26" w:rsidRDefault="00D67B26" w:rsidP="00D67B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D67B26" w:rsidRDefault="00D67B26" w:rsidP="009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9149B5" w:rsidRPr="000F1EE1" w:rsidRDefault="009149B5" w:rsidP="00935D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Административный регламент</w:t>
      </w:r>
    </w:p>
    <w:p w:rsidR="009149B5" w:rsidRPr="000F1EE1" w:rsidRDefault="009149B5" w:rsidP="00E614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 предоставлению</w:t>
      </w:r>
    </w:p>
    <w:p w:rsidR="009149B5" w:rsidRPr="000F1EE1" w:rsidRDefault="009149B5" w:rsidP="00E614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муниципальной услуги «Предоставление </w:t>
      </w:r>
      <w:proofErr w:type="spellStart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культурно-досуговых</w:t>
      </w:r>
      <w:proofErr w:type="spellEnd"/>
    </w:p>
    <w:p w:rsidR="009149B5" w:rsidRPr="000F1EE1" w:rsidRDefault="009149B5" w:rsidP="00E614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услуг, услуг клубных </w:t>
      </w:r>
      <w:proofErr w:type="spellStart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формирований-кружковая</w:t>
      </w:r>
      <w:proofErr w:type="spellEnd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работа» </w:t>
      </w:r>
      <w:proofErr w:type="gramStart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муниципального</w:t>
      </w:r>
      <w:proofErr w:type="gramEnd"/>
    </w:p>
    <w:p w:rsidR="00505BD7" w:rsidRPr="000F1EE1" w:rsidRDefault="009149B5" w:rsidP="00E6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бюджетного учреждения </w:t>
      </w:r>
      <w:proofErr w:type="spellStart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культур</w:t>
      </w:r>
      <w:r w:rsidR="008D55A0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но-досугового</w:t>
      </w:r>
      <w:proofErr w:type="spellEnd"/>
      <w:r w:rsidR="008D55A0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центра</w:t>
      </w: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«</w:t>
      </w:r>
      <w:r w:rsidR="00F62337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»</w:t>
      </w:r>
      <w:r w:rsidR="00505BD7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</w:p>
    <w:p w:rsidR="009149B5" w:rsidRDefault="00505BD7" w:rsidP="00E6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администрации МО ГП  «п.</w:t>
      </w:r>
      <w:r w:rsidR="00F62337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proofErr w:type="gramStart"/>
      <w:r w:rsidR="00F62337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Новый</w:t>
      </w:r>
      <w:proofErr w:type="gramEnd"/>
      <w:r w:rsidR="00F62337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Уоян</w:t>
      </w: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»</w:t>
      </w:r>
    </w:p>
    <w:p w:rsidR="00E61495" w:rsidRPr="000F1EE1" w:rsidRDefault="00E61495" w:rsidP="00E614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9149B5" w:rsidRPr="000F1EE1" w:rsidRDefault="009149B5" w:rsidP="00E61495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1. Раздел «Общие положения»</w:t>
      </w:r>
    </w:p>
    <w:p w:rsidR="009149B5" w:rsidRPr="000F1EE1" w:rsidRDefault="009149B5" w:rsidP="00505BD7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1.1. Административный регламент (далее по тексту - регламент) по предоставлению</w:t>
      </w:r>
    </w:p>
    <w:p w:rsidR="009149B5" w:rsidRPr="000F1EE1" w:rsidRDefault="009149B5" w:rsidP="00505BD7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муниципальной услуги «Предоставление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услуг, услуг клубных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формирований-кружковая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работа» муниципального бюджетного учреждения </w:t>
      </w:r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культурно-досугового центра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</w:t>
      </w:r>
      <w:r w:rsidR="00F62337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» (далее по тексту – муниципальная услуга) </w:t>
      </w: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разработан</w:t>
      </w:r>
      <w:proofErr w:type="gram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целях повышения качества оказания и доступности муниципальной услуги, обеспечения необходимых методических, организационных, кадровых, информационных условий для организации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мероприятий населения </w:t>
      </w:r>
      <w:r w:rsidR="00F62337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поселка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F62337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Новый Уоян Северобайкальского района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Закон Российской Федерации от 09.10.1992г. № 3612-1 «Основы законодательства Российской Федерации о культуре»;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Закон Российской Федерации от 22.08.1996г. № 126-ФЗ «О государственной поддержке кинематографии в Российской Федерации»;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Федеральный закон от 27.07.2006г. № 149-ФЗ «Об информации, информационных технологиях и о защите информации»;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Федеральный закон от 27.12.2002г. № 184-ФЗ «О техническом регулировании»;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Устав </w:t>
      </w:r>
      <w:r w:rsidR="00F62337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МБУ КДЦ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</w:t>
      </w:r>
      <w:r w:rsidR="00F62337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иными действующими нормативными правовыми актами Российской Федерации, </w:t>
      </w:r>
      <w:r w:rsidR="00F62337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Республики Бурятия, Северобайкальского района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1.3. Муниципальная услуга «Предоставление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услуг, услуг клубных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формирований-кружковая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работа» муниципального бюджетного учреждения </w:t>
      </w:r>
      <w:proofErr w:type="spellStart"/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культурно-досугового</w:t>
      </w:r>
      <w:proofErr w:type="spellEnd"/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центра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</w:t>
      </w:r>
      <w:r w:rsidR="00022BEC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» предоставляется муниципальным бюджетным учреждением </w:t>
      </w:r>
      <w:r w:rsidR="00022BEC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дома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культуры «</w:t>
      </w:r>
      <w:r w:rsidR="00022BEC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», подведомственным </w:t>
      </w:r>
      <w:r w:rsidR="00505BD7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муниципального образования Г</w:t>
      </w:r>
      <w:r w:rsidR="00022BEC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ородского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505BD7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«п.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="00022BEC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Новый</w:t>
      </w:r>
      <w:proofErr w:type="gramEnd"/>
      <w:r w:rsidR="00022BEC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Уоян</w:t>
      </w:r>
      <w:r w:rsidR="00505BD7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</w:t>
      </w:r>
      <w:r w:rsidR="00022BEC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Северобайкальского района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1.4. Термины и определения, используемые в настоящем административном регламенте: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административное действие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– предусмотренное настоящим регламентом действие должностного лица в рамках предоставления муниципальной услуги;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lastRenderedPageBreak/>
        <w:t>должностное лицо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– лицо, выполняющее административные действия в рамках предоставления муниципальной услуги;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документ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– материальный объект с зафиксированной в нем информацией в виде текста, предназначенной для передачи информации, исполнения установленных предписаний;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заявитель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– лицо, обратившееся за предоставлением муниципальной услуги;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концерт 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– публичное исполнение музыкальных произведений (возможно в сочетании с хореографическими, декламационными и другими номерами);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культурно-досуговое</w:t>
      </w:r>
      <w:proofErr w:type="spellEnd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учреждение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– учреждение, осуществляющее культурно-массовую, просветительную и развлекательную деятельность, и располагающее специализированной материально-технической базой и финансовыми ресурсами, используемыми в целях организации досуга физических и юридических лиц;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клубные формирования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– кружки, коллективы и студии любительского художественного и технического творчества, любительские объедин</w:t>
      </w:r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ения и клубы по интересам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школы и курсы прикладных знаний и навыков, физкультурно-спортивные кружки и секции, группы здоровья и туризма, а также другие клубные формирования творческого, просветительского, физкультурно-оздоровительного и иного направления, соответствующего основным принципам и видам деятельности учреждения культуры клубного типа;</w:t>
      </w:r>
      <w:proofErr w:type="gramEnd"/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коллективы любительского художественного творчества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– форма организованной деятельности группы людей, основанной на общности художественных интересов, совместном учебно-творческом процессе по освоению теоретических основ и исполнительских навыков музыкального, хореографического, театрального, циркового, изобразительного и декоративно-прикладного искусства. Это уникальная система по развитию и совершенствованию личности в процессе художественной деятельности;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любительские объединения и клубы по интересам 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– организационно оформленное добровольное объединение людей, занятых социально-полезной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культурно-досуговой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деятельностью в целях удовлетворения многообразных духовных запросов и интересов в сфере свободного времени;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муниципальная услуга 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– предоставление любым физическим и (или) юридическим лицам возможности участия в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мероприятиях, клубных формированиях и мероприятиях по обслуживанию населения;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получатели муниципальной услуги (потребители) – 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люди, которые смотрят концерт, представление,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кинопоказ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т.п., участвуют в клубных формированиях, коллективах художественной самодеятельности;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студия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– любительский клубный коллектив с преобладанием в содержании работы учебно-творческих занятий;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художественная самодеятельность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– форма самоорганизации населения в области народного творчества. </w:t>
      </w: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Включает в себя создание и исполнение художественных произведений силами любителей, выступающих коллективно (кружки, студии, народные театры) или в одиночку (певцы, чтецы, музыканты, танцоры, акробаты и др.).</w:t>
      </w:r>
      <w:proofErr w:type="gramEnd"/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 Раздел «Стандарт предоставления муниципальной услуги»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lastRenderedPageBreak/>
        <w:t>2.1. Наименование муниципальной услуги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–</w:t>
      </w: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«П</w:t>
      </w:r>
      <w:proofErr w:type="gram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редоставление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услуг, услуг клубных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формирований-кружковая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работа» муниципального бюджетное учреждения </w:t>
      </w:r>
      <w:proofErr w:type="spellStart"/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культурно-досугового</w:t>
      </w:r>
      <w:proofErr w:type="spellEnd"/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центра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</w:t>
      </w:r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2.2. Орган ответственный за организацию предоставления муниципальной услуги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– муниципальное бюджетное учреждение </w:t>
      </w:r>
      <w:proofErr w:type="spellStart"/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культурно-досугового</w:t>
      </w:r>
      <w:proofErr w:type="spellEnd"/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центра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</w:t>
      </w:r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(приложение № 1).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2.3. Орган обеспечения предоставления муниципальной услуги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– муниципальное бюджет</w:t>
      </w:r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ное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учреждение </w:t>
      </w:r>
      <w:proofErr w:type="spellStart"/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культурно-досугового</w:t>
      </w:r>
      <w:proofErr w:type="spellEnd"/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центра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</w:t>
      </w:r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(приложение № 2).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2.4. Результат предоставления муниципальной услуги.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Результатом исполнения муниципальной услуги является: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успешное оказание услуг культурно-просветительной и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досуговой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деятельности различным социальным группам населения;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успешное проведение массовых мероприятий с участием профессиональных и самодеятельных творческих коллективов, солистов, мастеров культуры и искусства, профессиональных спортсменов и любителей в творческой и (или) спортивной программе (творческих и (или) спортивных программах) мероприятий, многочисленная зрительская аудитория.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Конечными результатами предоставления муниципальной услуги является: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отчет о проведении мероприятия, отчет может иметь любую форму (текстовый, финансовый, оценочный лист и.т.д.), а также успешное функционирование филиалов учреждения, развитие информационной, культурно-просветительс</w:t>
      </w:r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кой, </w:t>
      </w:r>
      <w:proofErr w:type="spellStart"/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досуговой</w:t>
      </w:r>
      <w:proofErr w:type="spellEnd"/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деятельности учреждений культуры;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удовлетворенность населения качеством предоставляемых услуг в сфере культуры (качеством культурного обслуживания).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2.5. Срок предоставления муниципальной услуги.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Муниципальная услуга (организация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мероприятий на базе муниципального бюджетного учреждения </w:t>
      </w:r>
      <w:proofErr w:type="spellStart"/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культурно-досугового</w:t>
      </w:r>
      <w:proofErr w:type="spellEnd"/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центра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</w:t>
      </w:r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(спектаклей, концертов, дискотек, фестивалей, конкурсов и т.п.) предоставляется в течение года, согласно годовым и месячным планам муниципального бюджетного учреждения</w:t>
      </w:r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культурно-досугового</w:t>
      </w:r>
      <w:proofErr w:type="spellEnd"/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центра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</w:t>
      </w:r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», иными нормативными актами администрации </w:t>
      </w:r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городского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поселения </w:t>
      </w:r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Новый Уоян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proofErr w:type="gramEnd"/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Планы и перечни мероприятий разрабатываются руководителем учреждения МБУ</w:t>
      </w:r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ДЦ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</w:t>
      </w:r>
      <w:r w:rsidR="009242C9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», утверждаются главой </w:t>
      </w:r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городского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поселения </w:t>
      </w:r>
      <w:proofErr w:type="gramStart"/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Новый</w:t>
      </w:r>
      <w:proofErr w:type="gramEnd"/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Уоян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Разработка правовых актов в сфере культуры осуществляется должностными лицами МБУ</w:t>
      </w:r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ДЦ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</w:t>
      </w:r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в соответствии со сроками, устанавливаемыми: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графиками, утверждаемыми соответствующими муниципальными правовыми актами;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комплексными целевыми программами;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иными нормативными правовыми актами.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Текущая работа МБУ</w:t>
      </w:r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ДЦ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</w:t>
      </w:r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в целях осуществления муниципальной функции происходит непрерывно в течение календарного года.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Перечень мероприятий, планируемых на следующий календарный год, формируется в середине IV квартала текущего года.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Конкретные сроки проведения мероприятий указываются в плане подготовки и проведения мероприятий.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Мониторинг деятельности МБУ</w:t>
      </w:r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ДЦ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</w:t>
      </w:r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» по осуществлению муниципальной услуги проводится в порядке и сроки, установленные администрацией </w:t>
      </w:r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городского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поселения </w:t>
      </w:r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Новый Уоян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Максимальный срок исполнения муниципальной услуги – 30 дней со дня наступления инициирующего события.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Подготовка материалов осуществляется в срок, не превышающий 30 дней со дня утверждения приказом главой </w:t>
      </w:r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городского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поселения </w:t>
      </w:r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Новый Уоян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2.6. Правовые основания для предоставления муниципальной услуги.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Устав муниципального учреждения МБУ</w:t>
      </w:r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ДЦ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</w:t>
      </w:r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свидетельство </w:t>
      </w: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Российской Федерации;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коллективный договор;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правила внутреннего распорядка;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положение о платных услугах;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штатное расписание;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должностные инструкции;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технический паспорт учреждения, при наличии здания в собственности (если здание в аренде, то договор аренды со всеми реквизитами);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свидетельство о регистрации права постоянного (бессрочного) пользования (учреждениями) и аренды на земельные участки (предприятиями), занимаемые объектами недвижимости;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инструкция по охране труда и технике безопасности;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инструкция по пожарной и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электро</w:t>
      </w:r>
      <w:proofErr w:type="spellEnd"/>
      <w:r w:rsidR="00DF095F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безопасности;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2.7. Перечень услуг, предоставляемых МБУ</w:t>
      </w:r>
      <w:r w:rsidR="008D729B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</w:t>
      </w:r>
      <w:r w:rsidR="008D729B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ДЦ</w:t>
      </w: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«</w:t>
      </w:r>
      <w:r w:rsidR="008D729B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» (далее - учреждение) в рамках предоставления муниципальной услуги «Организация </w:t>
      </w:r>
      <w:proofErr w:type="spellStart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мероприятий для населения муниципального </w:t>
      </w:r>
      <w:r w:rsidR="0053430E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образования Городского поселения «п. Новый Уоян»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Проведение различных по форме и тематике культурных мероприятий – праздников, представлений, смотров, фестивалей, конкурсов, концертов, выставок, вечеров, спектаклей, дискотек, обрядов, игровых и развлекательных программ и др.;</w:t>
      </w:r>
      <w:proofErr w:type="gramEnd"/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организация работы клубных формирований -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оказание консультативной, методической и организационно-творческой помощи в подготовке и проведении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мероприятий;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оказание справочных, информационных и рекламно-маркетинговых услуг;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предоставление других видов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досуговых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сервисных услуг в сфере культуры и смежных отраслях.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Услуги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культурно-досугового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учреждения носят интегрированный характер и могут быть представлены в различной форме (массовой, камерной, индивидуальной) и на любой демонстрационной площадке (в зрительном, танцевальном, выставочном зале, на площади, стадионе и другой открытой площадке, в учебном заведении и т.д.).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2.8. Информирование населения.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Предоставление муниципальной услуги обеспечивается своевременной информацией о проводимых мероприятиях. </w:t>
      </w: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Оповещение (анонс) о планируемых мероприятиях осуществляется путем размещения информации на баннерах, рекламных щитах, афишах, в средствах массовой информации, в информационно - телекоммуникационных сетях общего пользования (в том числе в сети Интернет на официальной странице</w:t>
      </w:r>
      <w:r w:rsidR="0053430E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53430E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муниципального образования Г</w:t>
      </w:r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ородского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поселения </w:t>
      </w:r>
      <w:r w:rsidR="008D729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Новый Уоян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8D729B" w:rsidRPr="000F1E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сайт</w:t>
      </w:r>
      <w:r w:rsidR="006578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Новый Уоян </w:t>
      </w:r>
      <w:proofErr w:type="gramEnd"/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Учреждение обеспечивает граждан доступной и достоверной информацией, включающей сведения о наименовании учреждения и его местонахождении, режиме работы, перечне муниципальных услуг, оказываемых учреждением, существенных изменениях в своей деятельности, порядке посещения на льготных условиях в соответствии с действующим законодательством.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Стенды (вывески), содержащие информацию о графике (режиме) работы учреждения, размещаются при входе в здание учреждения.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2.9. Порядок выбора потребителем учреждения, предоставляющего услуги.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Все получатели услуг имеют право доступа в учреждение и право свободного выбора учреждений в соответствии со своими потребностями и интересами.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2.10. Получатели муниципальной услуги (потребители).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Получателями услуг учреждения могут быть органы местного самоуправления, физические и (или) юридические лица, независимо от пола, возраста, национальности, образования, социального положения, политических убеждений, отношения к религии, а также иногородние и иностранные граждане.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2.11. Основания предоставления муниципальной услуги.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Муниципальный заказ на предоставление услуг учреждением (социально-творческие заказы, соответствующие целям учреждения);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Устные и письменные обращения (в произвольной форме):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органов местного самоуправления, общественных объединений;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юридических и физических лиц.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Время предоставления муниципальных услуг устанавливается на год в соответствии с установленным режимом работы учреждения (приложение № 2).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Время проведения мероприятий для в</w:t>
      </w:r>
      <w:r w:rsidR="00773A2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зрослого населения с 09.00 до 23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.0</w:t>
      </w:r>
      <w:r w:rsidR="00773A2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 часов, для детей с 10.00 до 20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.00 часов.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Доступность муниципальных услуг, предоставляемых населению учреждением, обеспечивается наличием зрительских мест на своей площадке в количестве не </w:t>
      </w:r>
      <w:r w:rsidRPr="000F1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менее </w:t>
      </w:r>
      <w:r w:rsidR="003F3318" w:rsidRPr="000F1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225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2.12. Перечень оснований для приостановления, отказа в исполнении муниципальной услуги.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Исполнение муниципальной услуги приостанавливается, прекращается в случае изменения законодательства Российской Федерации и законодательства </w:t>
      </w:r>
      <w:r w:rsidR="00773A2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республики </w:t>
      </w:r>
      <w:proofErr w:type="spellStart"/>
      <w:r w:rsidR="00773A2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бурятия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регулирующего исполнение соответствующей муниципальной услуги, изменения структуры органов исполнительной власти, к сфере деятельности которых относится исполнение соответствующей муниципальной услуги.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предоставлении муниципальной услуги быть отказано в случае: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несвоевременной подачи заявки на участие в мероприятиях;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несоблюдение условий проведения мероприятий, предусмотренных Положением о проведении мероприятий;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не</w:t>
      </w:r>
      <w:r w:rsidR="003F3318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перечисления, предусмотренного Положением о проведении мероприятия, организационного взноса;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возникновения обстоятельств непреодолимой силы (форс-мажор).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2.13. Требования к платной (бесплатной) основе.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Услуги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культурно-досугового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учреждения предоставляются населению на бесплатной основе (за счет бюджетного финансирования) и на платной основе (за счет средств потребителей).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 бесплатной основе могут осуществляться услуги, направленные </w:t>
      </w: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</w:t>
      </w:r>
      <w:proofErr w:type="gram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проведение общественно и социально значимых культурно-массовых мероприятий (районные, сельские (городские), отраслевые праздники и т.п.);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культурное обслуживание не защищенных слоев населения (пенсионеры, инвалиды, дети из малообеспеченных семей, дети-сироты, многодетные семьи и пр.);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поддержка деятельности основных (концертных) составов любительских творческих коллективов;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патриотическое воспитание детей и молодежи;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развитие национальных культур народов России, выявление, сохранение и популяризацию традиций материальной и нематериальной народной культуры (праздников, обычаев, обрядов и пр.).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соответствии с действующим законодательством, при организации платных мероприятий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культурно-досуговое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учреждение может устанавливать льготы для детей дошкольного возраста, учащихся, инвалидов, военнослужащих, проходящих военную службу по призыву, ветеранов.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Дополнительные услуги оказываются по тарифам, согласованным и утверждённым главой </w:t>
      </w:r>
      <w:r w:rsidR="00773A2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городского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поселения </w:t>
      </w:r>
      <w:proofErr w:type="gramStart"/>
      <w:r w:rsidR="00773A2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Новый</w:t>
      </w:r>
      <w:proofErr w:type="gramEnd"/>
      <w:r w:rsidR="00773A2B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Уоян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2.14. Требования к помещениям.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Учреждение и его структурные подразделения размещены в специально предназначенных или приспособленных зданиях и помещениях, доступных для населен</w:t>
      </w:r>
      <w:r w:rsidR="009143CC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ия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Учреждение располагает достаточными площадями для создания посетителям комфортных условий.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 решении вопросов оснащения репетиционных помещений коллективов любительского художественного творчества (вокально-хоровых, хореографических, драматических, оркестровых, декоративно-прикладного искусства и др.), а также клубов по интересам, танцевального зала при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культурно-досуговом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учреждении, использованы «Примерный перечень технических средств пропаганды, культурного, спортивного инвентаря и оборудования, музыкальных инструментов для оснащения клубов и домов культуры», утвержденного Министерством куль</w:t>
      </w:r>
      <w:r w:rsidR="003F3318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туры СССР 3 июля 1986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и согласованного с ВЦСПС 12 мая</w:t>
      </w:r>
      <w:proofErr w:type="gram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1986 г. № 15-4-36/6048.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Учреждение обеспечено санитарно-бытовыми и административно-хозяйственными помещениями, укомплектовано необходимой мебелью, техническими средствами и специальным оборудованием.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размерам и состоянию помещение учреждения отвечает требованиям действующих санитарно-гигиенических норм и правил, противопожарной безопасности, безопасности труда и защищено от воздействия факторов, отрицательно влияющих на качество предоставляемых услуг (запыленность, шум, вибрация и др.).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Санитарно-гигиенические нормы содержания помещений учреждения и обслуживания зрителей соответствуют действующему законодательству и нормативным правовым документам.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Площадь помещения учреждения соответствует нормам, учитывающим требования рационального размещения необходимого оборудования.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Площадки и марши лестничных клеток (в том числе лестничные клетки, проходы в складах, входы на чердаки) не закрыты на замок и не загромождены на случай необходимости обеспечения свободных путей для эвакуации посетителей. На путях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эвакуации отсутствуют зеркала, турникеты и другие устройства, препятствующие свободному проходу.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Проходы к запасным выходам </w:t>
      </w:r>
      <w:r w:rsidR="008D55A0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наружным пожарным лестницам, до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ступы к средствам оповещения о пожарах и пожаротушения всегда свободны.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Учреждение должно быть оснащено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светозвукоусилительной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аппаратурой, музыкальными инструментами, одеждой сцены, сценическими костюмами, специальным оборудованием, современной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населению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услуг.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Специальное оборудование, аппаратура, приборы используются строго по назначению, содержатся в технически исправном состоянии.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Муниципальное </w:t>
      </w:r>
      <w:r w:rsidR="00DF095F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бюджетное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культурно-досуговое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учреждение открыто для доступа населения не менее 6 дней в неделю. Предоставление услуг населению производится в любой день недели, согласно планам учреждения и расписанию клубных формирований. Мероприятия могут начинаться не ранее 10.00 и оканчиваться не позже 21.00.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Длительность концертов и других публичных представлений определяется учреждением самостоятельно в соответствии с программой. Продолжительные мероприятия должны быть разделены на части, длительност</w:t>
      </w:r>
      <w:r w:rsidR="003F3318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ь каждой из которых не более 2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часов. При этом предусматривается перерыв не менее 15 минут.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Ежедневный режим работы персонала устанавливается учреждением самостоятельно в соответствии с потребностью в проведении конкретных работ.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Время работы сотрудников учреждения – до 40 часов в неделю (в соответствии с трудовым законодательством Российской Федерации).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проведение санитарного дня отводится 1 день в месяц.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2.15. Показатели доступности и качества муниципальных услуг.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Доступность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услуг для населения обеспечивается режимом работы учреждения;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2.16. Показатели социальной эффективности учреждения.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 учетом перечня отчетных показателей учреждений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культурно-досугового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типа и общероссийского классификатора услуг населению, в качестве измеряемых показателей социальной эффективности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учреждений представлены следующие показатели: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Количество посетителей на мероприятиях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культурно-досугового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учреждения (КДУ), </w:t>
      </w:r>
      <w:r w:rsidRPr="000F1EE1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чел.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и изменение их численности по сравнению с прошлым годом, (в абсолютном и процентном выражении).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Число клубных формирований, </w:t>
      </w:r>
      <w:r w:rsidRPr="000F1EE1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ед.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и изменение (рост, снижение) числа участников клубных формирований по сравнению с прошлым годом, (в абсолютном и процентном выражении).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Средняя посещаемость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мероприятий, </w:t>
      </w:r>
      <w:r w:rsidRPr="000F1EE1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единиц.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Доля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мероприятий, рассчитанных на обслуживание социально не защищенных возрастных групп: детей и подростков, в том числе «группы риска», пенсионеров, инвалидов и т.п., </w:t>
      </w: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proofErr w:type="gram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% </w:t>
      </w: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</w:t>
      </w:r>
      <w:proofErr w:type="gram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общего числа проводимых мероприятий.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Число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мероприятий на одного специалиста, единиц.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Участие в международных, всероссийских, краевых фестивалях и конкурсах (число коллективов и отдельных исполнителей).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Число дипломантов (лауреатов) международных, </w:t>
      </w: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всероссийский</w:t>
      </w:r>
      <w:proofErr w:type="gram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краевых фестивалей и конкурсов.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 </w:t>
      </w: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иным показателям, характеризующим качество предоставляемых услуг относятся</w:t>
      </w:r>
      <w:proofErr w:type="gram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наличие положительных отзывов о мероприятиях в средствах массовой информации;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наличие благодарственных писем от юридических лиц;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наличие фото и видеоматериалов о проведенных мероприятиях.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2.17. Клубные формирования учреждения.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Клубное формирование в рамках своей деятельности: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организует систематические занятия в формах и видах, характерных для данного клубного формирования (репетиция, лекция, урок и т.п.);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проводит творческие отчеты о результатах своей деятельности (концерты, выставки, конкурсы, соревнования, показательные занятия и открытые уроки, творческие лаборатории, мастер - классы и т.п.);</w:t>
      </w:r>
      <w:proofErr w:type="gramEnd"/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участвует в общих программах и акциях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культурно-досугового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учреждения;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использует другие формы творческой работы и участия в культурной и общественной жизни;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принимает участие в муниципальных, региональных, общероссийских и международных фестивалях, смотрах, конкурсах, выставках и т.п.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Клубное формирование создается, реорганизуется и ликвидируется по решению руководителя базового культурно–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досугового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учреждения.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Клубные формирования могут осуществлять свою деятельность: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за счет бюджетного финансирования базового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культурно-досугового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учреждения;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за счет внебюджетных средств базового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культурно-досугового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учреждения;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по принципу частичной самоокупаемости, с использованием средств базового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культурно-досугового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учреждения, других учредителей, участников клубного формирования, а также за счет средств, полученных от собственной деятельности;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- по принципу полной самоокупаемости, с использованием средств участников клубного формирования, а также средств, полученных от собственной деятельности, и иных средств.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Наполняемость участниками клубных формирований определяется руководителем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культурно-досугового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учреждения в соответствии с Примерным Положением «О клубном формировании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культурно-досугового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учреждения» Министерства культуры.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клубном формировании, действующем на платной основе, его наполняемость определяется в соответствии со сметой доходов и расходов, утвержденной руководителем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культурно-досугового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учреждения.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Занятия во всех коллективах любительского художественного творчества проводятся систематически не реже двух раз в неделю не менее одного учебного часа (учебный час – 45 минут) (</w:t>
      </w: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см</w:t>
      </w:r>
      <w:proofErr w:type="gram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«Примерное Положение о коллективах художественной самодеятельности и технического творчества», утвержденное постановлением коллегии Министерства культуры СССР от 24 мая 1978 года № 121). Руководители могут собирать свои коллективы на репетиции чаще, например, в период подготовки к концерту, фестивалю, конкурсу, смотру и другим подобным мероприятиям.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конце каждого творческого сезона организовываются отчетные концерты, спектакли, представления любительских художественных коллективов, выставки работ участников формирований изобразительного и декоративно-прикладного искусства.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Нормативы результативности деятельности творческих коллективов:</w:t>
      </w: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9"/>
        <w:gridCol w:w="6865"/>
      </w:tblGrid>
      <w:tr w:rsidR="009149B5" w:rsidRPr="000F1EE1" w:rsidTr="003F3318">
        <w:trPr>
          <w:trHeight w:val="872"/>
        </w:trPr>
        <w:tc>
          <w:tcPr>
            <w:tcW w:w="2849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 жанра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yellow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творческого коллектива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Показатели результативности</w:t>
            </w:r>
          </w:p>
        </w:tc>
      </w:tr>
      <w:tr w:rsidR="009149B5" w:rsidRPr="000F1EE1" w:rsidTr="003F3318">
        <w:tc>
          <w:tcPr>
            <w:tcW w:w="2849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Хоровой, вокальный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9B5" w:rsidRPr="000F1EE1" w:rsidRDefault="009149B5" w:rsidP="003F331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Концертная программа из 1 отделения:</w:t>
            </w:r>
          </w:p>
          <w:p w:rsidR="009149B5" w:rsidRPr="000F1EE1" w:rsidRDefault="009149B5" w:rsidP="003F331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 номеров для участия в концертах и представлениях базового коллектива;</w:t>
            </w:r>
          </w:p>
          <w:p w:rsidR="009149B5" w:rsidRPr="000F1EE1" w:rsidRDefault="009149B5" w:rsidP="003F331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ежегодное обновление не менее третьей части текущего репертуара;</w:t>
            </w:r>
          </w:p>
          <w:p w:rsidR="009149B5" w:rsidRPr="000F1EE1" w:rsidRDefault="009149B5" w:rsidP="003F331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выступление на других площадках не менее 1 раза в год.</w:t>
            </w:r>
          </w:p>
        </w:tc>
      </w:tr>
      <w:tr w:rsidR="009149B5" w:rsidRPr="000F1EE1" w:rsidTr="003F3318">
        <w:tc>
          <w:tcPr>
            <w:tcW w:w="2849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Инструментальный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Концертная программа из 2-х отделений: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 номеров для участия в концертах и представлениях базового учреждения культуры;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ежегодное обновление половины текущего репертуара;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выступление на других площадках не мене 1 раза в год.</w:t>
            </w:r>
          </w:p>
        </w:tc>
      </w:tr>
      <w:tr w:rsidR="009149B5" w:rsidRPr="000F1EE1" w:rsidTr="003F3318">
        <w:tc>
          <w:tcPr>
            <w:tcW w:w="2849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Хореографический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Концертная программа из 2-х отделений: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6 номеров для участия в концертах и представлениях базового </w:t>
            </w: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учреждения культуры;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ежегодное обновление четверти текущего репертуара;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выступление на других площадках не менее 1 раза в год.</w:t>
            </w:r>
          </w:p>
        </w:tc>
      </w:tr>
      <w:tr w:rsidR="009149B5" w:rsidRPr="000F1EE1" w:rsidTr="003F3318">
        <w:tc>
          <w:tcPr>
            <w:tcW w:w="2849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Театральный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многоактный</w:t>
            </w:r>
            <w:proofErr w:type="gramEnd"/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или 2 одноактных спектакля; 4 номера (миниатюры) для участия в концертах и представлениях базового учреждения культуры;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ежегодное обновление репертуара;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выступление на других площадках не менее 1 раза в год.</w:t>
            </w:r>
          </w:p>
        </w:tc>
      </w:tr>
      <w:tr w:rsidR="009149B5" w:rsidRPr="000F1EE1" w:rsidTr="003F3318">
        <w:tc>
          <w:tcPr>
            <w:tcW w:w="2849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Декоративно-прикладного искусства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1-2 выставки в год.</w:t>
            </w:r>
          </w:p>
        </w:tc>
      </w:tr>
    </w:tbl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 достигнутые успехи любительскому коллективу может быть присвоено почетное звание «народный, образцовый коллектив любительского художественного творчества».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Порядок присвоения и подтверждения звания определены в Положении о порядке присвоения и подтверждения звания «народный, образцовый коллектив любительского художественного творчества».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Работа коллективов, имеющих звание «народный, образцовый коллектив любительского художественного творчества», регламентируется отдельным Положением о народном, образцовом коллективе любительского художественного творчества.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Продолжительно и плодотворно работающие народные любительские коллективы, накопившие богатый и высокохудожественный репертуар, имеющие значительный опыт воспитательной работы и крепкий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исполнительско-артистический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состав, по представлению руководителя муниципального органа управления культурой и по решению представительного органа муниципального образования, могут стать базой для создания муниципального коллектива.</w:t>
      </w:r>
      <w:proofErr w:type="gram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Муниципальный коллектив будет иметь статус профессионального коллектива. Его руководители и участники (артисты) могут находиться на полном или частичном бюджетном финансировании.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культурно-досуговой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работе ведущее положение занимают художественные студии: музыкальные, хореографические, вокальные, эстрадные, художественного слова и др.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студии есть свой руководитель </w:t>
      </w: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-п</w:t>
      </w:r>
      <w:proofErr w:type="gram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едагог, занятия ведутся по типовым программам, утвержденным органами культуры, имеются специальные классы и залы, работают органы самоуправления.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Основными организационными особенностями любительского объединения, в отличие от творческого коллектива, являются следующие:</w:t>
      </w:r>
      <w:proofErr w:type="gramEnd"/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Целью участия в любительском объединении является не столько получение умений и навыков в определенном виде искусства, области знаний, сколько общение с единомышленниками на основе общих интересов и увлечений.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Работа любительского объединения строится на принципах самоуправления. Руководитель любительского объединения, как правило, это общественник, не получающий заработную плату за руководство объединением.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Любительское объединение может не иметь строго фиксированного графика встреч и занятий, его общий количественный состав также может не быть постоянным.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Любительские объединения и клубы по интересам способствуют организации содержательного досуга населения, создают благоприятные условия для живого человеческого общения, участвуют в пропаганде достижений отечественной и мировой культуры, литературы, искусства, науки, формируют мировоззрение, воспитывают эстетический вкус, прививают навыки самоуправления и самообразования, развивают инициативы и предприимчивость.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2.18. Укомплектованность учреждения кадрами и их квалификация.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Кадровый ресурс – руководители и специалисты, обеспечивающие предоставление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услуг населению (административный и творческий состав), а также служащие и рабочие, обеспечивающие бесперебойную работу учреждения (технический состав).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Учреждение располагает необходимым и достаточным числом специалистов для обеспечения выполнения основных функций учреждения.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Специалисты имеют соответствующее образование, квалификацию, профессиональную подготовку, обладает знаниями и опытом, необходимыми для выполнения возложенных на него обязанностей.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Руководители и специалисты учреждения могут пройти аттестацию на присвоение квалификационной категории.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Все руководители и специалисты учреждения не реже 1 раза в 5 лет должны пройти повышение квалификации по любой из установленных форм (курсы повышения квалификации – от 72 часов, проблемный семинар – от 36 часов, стажировка, мастер-класс и т.д.).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Повышение квалификации является обязательным условием при прохождении работником аттестации на присвоение квалификационной категории.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присвоении либо подтверждении творческому коллективу звания «народный, образцовый коллектив любительского художественного творчества» прохождение руководителем коллектива повышения квалификации также является обязательным.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3.1. Условия исполнения муниципальной услуги «Предоставление </w:t>
      </w:r>
      <w:proofErr w:type="spellStart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услуг, услуг клубных </w:t>
      </w:r>
      <w:proofErr w:type="spellStart"/>
      <w:proofErr w:type="gramStart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формирований-кружковая</w:t>
      </w:r>
      <w:proofErr w:type="spellEnd"/>
      <w:proofErr w:type="gramEnd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работа» муниципальног</w:t>
      </w:r>
      <w:r w:rsidR="00D72FC1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о бюджетного учреждения </w:t>
      </w:r>
      <w:proofErr w:type="spellStart"/>
      <w:r w:rsidR="00D72FC1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культурно-досугового</w:t>
      </w:r>
      <w:proofErr w:type="spellEnd"/>
      <w:r w:rsidR="00D72FC1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центра</w:t>
      </w: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«</w:t>
      </w:r>
      <w:r w:rsidR="00D72FC1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»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Необходимым условием исполнения муниципальной услуги является обеспечение взаимодействие исполнителя муниципальной услуги (далее – исполнитель МУ), с отделом культуры, профессиональными и самодеятельными творческими коллективами,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солистами, мастерами культуры, искусства и спорта, муниципальными учреждениями и предприятиями, структурными подразделениями администрации </w:t>
      </w:r>
      <w:proofErr w:type="spellStart"/>
      <w:r w:rsidR="00D72FC1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Севе</w:t>
      </w:r>
      <w:r w:rsidR="009E31A3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</w:t>
      </w:r>
      <w:r w:rsidR="00D72FC1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обайкальскогого</w:t>
      </w:r>
      <w:proofErr w:type="spellEnd"/>
      <w:r w:rsidR="00D72FC1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и 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D72FC1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администрации городского поселения Новый Уоян. 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Подготовка проектов распорядительных документов, определяющих порядок организации и проведения мероприятий, выполняется по согласованию с администрацией сельского поселения и специалистами отдела культуры района.</w:t>
      </w:r>
    </w:p>
    <w:p w:rsidR="009149B5" w:rsidRPr="000F1EE1" w:rsidRDefault="009E31A3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МБУ КДЦ</w:t>
      </w:r>
      <w:r w:rsidR="009149B5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="009149B5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обеспечивает: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эффективное использование специализированной материально-технической базы и финансовых ресурсов, которые используются в целях обеспечения проводимых мероприятий;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соблюдение прав жителей и гостей поселения на свободный доступ на массовые мероприятия, участие в конкурсных и игровых программах (за исключением нахождения потенциального участника в нетрезвом состоянии), участие в коллективах художественной самодеятельности, клубных формированиях, удовлетворение наиболее разнообразных интересов для большинства потребителей;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организацию информационного обеспечения потребителей о предстоящих мероприятиях.</w:t>
      </w:r>
    </w:p>
    <w:p w:rsidR="009149B5" w:rsidRPr="000F1EE1" w:rsidRDefault="001D7111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течение года МБУ КДЦ</w:t>
      </w:r>
      <w:r w:rsidR="009149B5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="009149B5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предоставляет пользователям на выбор следующие обязательные массовые мероприятия:</w:t>
      </w:r>
    </w:p>
    <w:p w:rsidR="009149B5" w:rsidRPr="000F1EE1" w:rsidRDefault="009149B5" w:rsidP="001D7111">
      <w:pPr>
        <w:pStyle w:val="a5"/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Новогодние театрализованные представления;</w:t>
      </w:r>
    </w:p>
    <w:p w:rsidR="001D7111" w:rsidRPr="000F1EE1" w:rsidRDefault="001D7111" w:rsidP="001D7111">
      <w:pPr>
        <w:pStyle w:val="a5"/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Сагаалганг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1D7111" w:rsidRPr="000F1EE1" w:rsidRDefault="009149B5" w:rsidP="001D7111">
      <w:pPr>
        <w:pStyle w:val="a5"/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День защитника Отечества;</w:t>
      </w:r>
    </w:p>
    <w:p w:rsidR="001D7111" w:rsidRPr="000F1EE1" w:rsidRDefault="009149B5" w:rsidP="001D7111">
      <w:pPr>
        <w:pStyle w:val="a5"/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Праздник 8 марта</w:t>
      </w:r>
    </w:p>
    <w:p w:rsidR="001D7111" w:rsidRPr="000F1EE1" w:rsidRDefault="009149B5" w:rsidP="001D7111">
      <w:pPr>
        <w:pStyle w:val="a5"/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Праздник, посвященный Дню Победы;</w:t>
      </w:r>
    </w:p>
    <w:p w:rsidR="009149B5" w:rsidRPr="000F1EE1" w:rsidRDefault="009149B5" w:rsidP="001D7111">
      <w:pPr>
        <w:pStyle w:val="a5"/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День защиты детей;</w:t>
      </w:r>
    </w:p>
    <w:p w:rsidR="001D7111" w:rsidRPr="000F1EE1" w:rsidRDefault="001D7111" w:rsidP="009149B5">
      <w:pPr>
        <w:pStyle w:val="a5"/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Сухарбан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9149B5" w:rsidRPr="000F1EE1" w:rsidRDefault="009149B5" w:rsidP="009149B5">
      <w:pPr>
        <w:pStyle w:val="a5"/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День </w:t>
      </w:r>
      <w:r w:rsidR="001D7111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поселка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9149B5" w:rsidRPr="000F1EE1" w:rsidRDefault="001D7111" w:rsidP="009149B5">
      <w:pPr>
        <w:pStyle w:val="a5"/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День народного единства;</w:t>
      </w:r>
    </w:p>
    <w:p w:rsidR="001D7111" w:rsidRPr="000F1EE1" w:rsidRDefault="001D7111" w:rsidP="009149B5">
      <w:pPr>
        <w:pStyle w:val="a5"/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День пожилого человека;</w:t>
      </w:r>
    </w:p>
    <w:p w:rsidR="001D7111" w:rsidRPr="000F1EE1" w:rsidRDefault="001D7111" w:rsidP="009149B5">
      <w:pPr>
        <w:pStyle w:val="a5"/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День матери;</w:t>
      </w:r>
    </w:p>
    <w:p w:rsidR="001D7111" w:rsidRPr="000F1EE1" w:rsidRDefault="001D7111" w:rsidP="009149B5">
      <w:pPr>
        <w:pStyle w:val="a5"/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День инвалида;</w:t>
      </w:r>
    </w:p>
    <w:p w:rsidR="009149B5" w:rsidRPr="000F1EE1" w:rsidRDefault="001D7111" w:rsidP="009149B5">
      <w:pPr>
        <w:pStyle w:val="a5"/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</w:t>
      </w:r>
      <w:r w:rsidR="009149B5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ругие массовые мероприятия по заявкам юридических и физических лиц.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Перечень массовых мероприятий формируется ежегодно и может увеличиваться или уменьшаться в зависимости от объемов финансирования.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3.2. Последовательность административных действий при исполнении муниципальной услуги «Предоставление </w:t>
      </w:r>
      <w:proofErr w:type="spellStart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услуг, услуг клубных </w:t>
      </w:r>
      <w:proofErr w:type="spellStart"/>
      <w:proofErr w:type="gramStart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формирований-кружковая</w:t>
      </w:r>
      <w:proofErr w:type="spellEnd"/>
      <w:proofErr w:type="gramEnd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работа» муниципального </w:t>
      </w:r>
      <w:r w:rsidR="00DF095F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бюджетного </w:t>
      </w:r>
      <w:r w:rsidR="001D7111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учреждения </w:t>
      </w: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proofErr w:type="spellStart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культур</w:t>
      </w:r>
      <w:r w:rsidR="001D7111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но-досугового</w:t>
      </w:r>
      <w:proofErr w:type="spellEnd"/>
      <w:r w:rsidR="001D7111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центра</w:t>
      </w: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«</w:t>
      </w:r>
      <w:r w:rsidR="001D7111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» 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(Приложение 3):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формирование и утверждение годовых планов;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издание приказа об установлении исполнителя услуг;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разработка и согласование проектов распорядительных документов главы поселения;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- подготовка распорядительных документов о проведении мероприятий;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r w:rsidR="00367CD8" w:rsidRPr="00367C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.25pt;height:2.25pt"/>
        </w:pic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формирование плана подготовки, планов-заданий, сметы расходов, формирование организационных комитетов и рабочих групп (при необходимости);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формирование планов-заданий участникам подготовки мероприятий (при необходимости);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подготовка и проведение совещаний с участием исполнителя услуг, режиссерско-постановочной группы, структурными подразделениями администрации поселения, организациями различных ведомственных подчинений, творческих коллективов, и т.д. (при необходимости);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контроль над реализацией творческой программы, сценарных планов, эскизов художественного оформления сценической (сценических) площадки, печатной продукции, плана материально-технического обеспечения, монтажа и демонтажа художественного оформления и технического оборудования сценической (сценических) площадки и т.д.;</w:t>
      </w:r>
      <w:proofErr w:type="gramEnd"/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проверка представленных исполнителем муниципальных услуг отчетов: оригиналов и копий договоров с участниками районных массовых мероприятий, актов выполненных работ, счетов, платежных поручений и другой финансовой документации, подтверждающей целевые расходы.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Проведение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мероприятий, (концертов, дискотек, фестивалей, конкурсов, и т.п.) осуществляется в соответствии с планами, утвержденными администрацией поселения, МБУ</w:t>
      </w:r>
      <w:r w:rsidR="00AB152D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="00AB152D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ДЦ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</w:t>
      </w:r>
      <w:r w:rsidR="00AB152D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», руководителями коллективов художественной самодеятельности и клубных формирований.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исполнении муниципальной услуги учреждение может осуществлять взаимодействие с органами государственной власти и местного самоуправления, государственными и муниципальными учреждениями, некоммерческими учреждениями, средствами массовой информации.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необходимости проведения массовых мероприятий МБУ</w:t>
      </w:r>
      <w:r w:rsidR="00AB152D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="00AB152D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ДЦ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</w:t>
      </w:r>
      <w:r w:rsidR="00AB152D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» разрабатывает Положение о проводимых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мероприятиях: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доводит Положение до сведения отдела культуры района, администрации поселения, населения, учреждений образования, иных учреждений и участников через средства массовой информации;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Положениях о проведении мероприятий определяются цели и задачи мероприятия, состав участников, время и место проведения; сроки и форма подачи заявок на участие, оргкомитет мероприятий, жюри мероприятия, смета и расходы на проведение мероприятия, программа мероприятия, награждение, ответственные за их проведение;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Положение должно быть утверждено не позднее 20 дней до даты проведения мероприятия;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финансирования мероприятия из муниципального бюджета поселения составляется смета расходов;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согласно Положению для награждения победителей мероприятий могут быть использованы благодарственные письма, дипломы;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- призы для награждения приобретаются в соответствии со сметой расходов на проведение мероприятия;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проведения мероприятий могут привлекаться сторонние специалисты и эксперты, обладающие соответствующими знаниями и навыками;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мероприятия должны проводиться с учетом возрастных и физиологических особенностей участников и проходить в местах, обеспечивающих привлечение максимального количества участников и зрителей: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проводит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культурно-досуговое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мероприятие;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</w:t>
      </w: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отчитывается о проведении</w:t>
      </w:r>
      <w:proofErr w:type="gram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мероприятия.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3.3. Юридический факт, являющийся основанием для начала административного действия.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Юридическим фактом, выступающим основанием для начала исполнения муниципальной услуги является наступление даты проведения мероприятий в соответствии с планами, утвержденными администрацией поселения, МБУ</w:t>
      </w:r>
      <w:r w:rsidR="00AB152D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="00AB152D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ДЦ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</w:t>
      </w:r>
      <w:r w:rsidR="00AB152D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», руководителями коллективов художественной самодеятельности и клубных формирований.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3.4. Порядок информирования о правилах исполнения муниципальной услуги.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Информирование по процедуре исполнения муниципальной услуги производится: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на основании письменного обращения;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по телефону;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в) посредством личного обращения заявителей, заинтересованных лиц.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информировании по письменным обращениям ответ на обращение направляется почтой в адрес заявителя, заинтересованного лица в срок, не превышающий 30-ти дней с момента регистрации.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ответах на телефонные звонки и устные обращения, должностные лица подробно и в доступной форме информируют заявителей по интересующим их вопросам. Ответ на телефонный звонок должен содержать информацию о наименовании органа, в который поступил телефонный звонок, фамилии, имени, отчестве и должности работника, принявшего телефонный звонок.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информировании посредством личного обращения заявителя, заинтересованного лица должностное лицо, ответственное за такое информирование, должно дать исчерпывающие ответы на все возникающие у заявителя, заинтересованного лица вопросы.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информировании должностное лицо, ответственное за информирование, представляет необходимую информацию со ссылками на соответствующие нормативные правовые акты.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Информация о процедуре исполнения муниципальной услуги предоставляется непосредственно в помещениях учреждения, а также по телефону, электронной почте, посредством ответа на письменное обращение.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Информация, размещаемая на информационных стендах, должна содержать дату размещения, подпись директора (исполняющего обязанности директора) учреждения. На стендах размещается следующая обязательная информация: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Месторасположение, режим работы, номера телефонов, факсов, адреса электронной почты учреждения; расписания клубных формирований; извлечения из нормативных правовых актов, содержащих нормы, регулирующие деятельность по исполнению муниципальной услуги; текст административного регламента с приложениями.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Клубные формирования (кружки, студии, любительские объединения и т.д.) работают по отдельным расписаниям.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3.5. Порядок и формы </w:t>
      </w:r>
      <w:proofErr w:type="gramStart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контроля за</w:t>
      </w:r>
      <w:proofErr w:type="gramEnd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исполнением муниципальной услуги.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Учреждение имеет документально оформленную внутреннюю (собственную) систему контроля над деятельностью подразделений и сотрудников с целью определения соответствия оказываемых услуг в области культуры муниципальным стандартам, другим нормативным документам в области культуры и искусства. Она охватывает этапы планирования работы с получателями услуг, оформления результатов контроля, мониторинга, выработки и реализации мероприятий по устранению выявленных недостатков.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Внешнюю систему контроля осуществляет уполномоченный на то орган местного самоуправления – администрация поселения на предмет соответствия качества фактически предоставляемых бюджетных услуг стандартам качества, а также попечительские и наблюдательные советы, создаваемые в соответствии с действующим законодательством.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Текущий </w:t>
      </w: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соблюдением последовательности действий и принятием решений работниками МБУ</w:t>
      </w:r>
      <w:r w:rsidR="00AB152D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="00AB152D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ДЦ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</w:t>
      </w:r>
      <w:r w:rsidR="00AB152D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осуществляет должностное лицо – директор МБУ</w:t>
      </w:r>
      <w:r w:rsidR="00AB152D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="00AB152D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ДЦ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</w:t>
      </w:r>
      <w:r w:rsidR="00AB152D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(далее – директор).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Текущий контроль осуществляется путем проведения директором, ответственным за организацию работы по предоставлению муниципальной услуги, проверок соблюдения и исполнения работником положений настоящего административного регламента, иных правовых актов.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Периодичность осуществления текущего контроля устанавливается директором.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полнотой и качеством предоставления муниципальной функции включает в себя проведение проверок, выявление и устранение нарушений прав потребителей, результатов исполнения муниципальной услуги, рассмотрение, принятие решений и подготовку ответов на обращения потребителей, результатов исполнения муниципальной услуги, содержащих жалобы на решения, действия (бездействие) работников МБУ</w:t>
      </w:r>
      <w:r w:rsidR="009F57CA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="009F57CA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ДЦ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</w:t>
      </w:r>
      <w:r w:rsidR="009F57CA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результатам проведенных проверок, в случае выявления нарушений прав потребителей, в результате предоставления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категориям потребителей) и внеплановый характер (по конкретному обращению потребителя результатов предоставления муниципальной услуги).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3.6. Порядок обжалования действий (бездействия) и решений, осуществляемых (принятых) в ходе предоставления муниципальной услуги.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Потребители муниципальной услуги имеют право на обжалование действий или бездействия работников органов, участвующих в предоставлении муниципальной услуги, главе поселения, в досудебном порядке, или в судебном порядке. Обжалование решений, принятых в ходе предоставления муниципальной услуги возможно только в судебном порядке.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Потребители муниципальной услуги имеют право обратиться с жалобой лично или направить письменное обращение, жалобу (претензию) по почте.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Также, потребители муниципальной услуги могут сообщить о нарушении своих прав и законных интересов, противоправных решениях, действиях или бездействии работников, участвующих в предоставлении муниципальной услуги, и должностных лиц, нарушении положений настоящего административного регламента, некорректном поведении или нарушении служебной этики: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номерам телефонов, содержащихся в приложении к настоящему административному регламенту;</w:t>
      </w:r>
    </w:p>
    <w:p w:rsidR="00433971" w:rsidRPr="000F1EE1" w:rsidRDefault="009149B5" w:rsidP="00433971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на официальном Интернет сайте администрации поселения и по электронной почте </w:t>
      </w:r>
    </w:p>
    <w:p w:rsidR="009149B5" w:rsidRPr="000F1EE1" w:rsidRDefault="00367CD8" w:rsidP="0043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33971" w:rsidRPr="000F1EE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administ</w:t>
        </w:r>
        <w:r w:rsidR="00433971" w:rsidRPr="000F1EE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33971" w:rsidRPr="000F1EE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nu</w:t>
        </w:r>
        <w:r w:rsidR="00433971" w:rsidRPr="000F1EE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-2006@</w:t>
        </w:r>
        <w:r w:rsidR="00433971" w:rsidRPr="000F1EE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433971" w:rsidRPr="000F1EE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33971" w:rsidRPr="000F1EE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33971" w:rsidRPr="000F1EE1" w:rsidRDefault="00433971" w:rsidP="00433971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9149B5" w:rsidRPr="000F1EE1" w:rsidRDefault="009149B5" w:rsidP="00433971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Обращения, содержащие обжалование действий (бездействия) конкретных работников и должностных лиц МБУ</w:t>
      </w:r>
      <w:r w:rsidR="00F96703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="00F96703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ДЦ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</w:t>
      </w:r>
      <w:r w:rsidR="00F96703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», не могут направляться этим работникам и должностным лицам учреждения для рассмотрения и ответа.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работник либо должностное лицо МБУ</w:t>
      </w:r>
      <w:r w:rsidR="00F96703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="00F96703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ДЦ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</w:t>
      </w:r>
      <w:r w:rsidR="00F96703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указанное обращение и ранее направляемые обращения направлялись в МБУ</w:t>
      </w:r>
      <w:r w:rsidR="00F96703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="00F96703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ДЦ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</w:t>
      </w:r>
      <w:r w:rsidR="00F96703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», о данном решении уведомляется заявитель, направивший обращение.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Потребитель результатов предоставления муниципальной услуги вправе обжаловать как вышеназванные решения, действие или бездействие, так и послужившую основанием для их принятия или совершения информацию, либо то и другое одновременно.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3.7. Порядок рассмотрения претензий потребителя.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Обращения</w:t>
      </w: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, 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предложения и претензии в адрес учреждения могут поступать по информационным системам общего пользования (электронная почта, факс, сайт), в книгу жалоб и предложений, а также в виде устных обращений в администрацию учреждения. Претензии и обращения подлежат рассмотрению в течение 30 календарных дней. Доступ к книге жалоб и предложений должен быть свободным.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Изложение решения по жалобе должно быть мотивированным со ссылкой на конкрет</w:t>
      </w:r>
      <w:r w:rsidR="00480CD2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ные статьи федеральных законов,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законов </w:t>
      </w:r>
      <w:r w:rsidR="00480CD2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республики Бурятия и Северобайкальскому району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содержать информацию о конкретных мерах по восстановлению нарушенных действиями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(бездействиями) и решениями органов или должностных лиц прав или законных интересов граждан.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3.8. Внесение изменений в административный регламент.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настоящий административный регламент вносятся: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в случае изменения законодательства Российской Федерации и </w:t>
      </w:r>
      <w:r w:rsidR="00480CD2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республики Бурятия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регулирующего исполнение муниципальной услуги;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случае изменения структуры органа, к сфере деятельности которого относится исполнение муниципальной услуги;</w:t>
      </w:r>
    </w:p>
    <w:p w:rsidR="009149B5" w:rsidRPr="000F1EE1" w:rsidRDefault="009149B5" w:rsidP="009149B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на основании результатов анализа практики применения административного регламента.</w:t>
      </w:r>
    </w:p>
    <w:p w:rsidR="009149B5" w:rsidRPr="000F1EE1" w:rsidRDefault="009149B5" w:rsidP="009149B5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 № 1</w:t>
      </w:r>
    </w:p>
    <w:p w:rsidR="009149B5" w:rsidRPr="000F1EE1" w:rsidRDefault="009149B5" w:rsidP="009149B5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 административному регламенту по предоставлению муниципальной услуги «Организация работы клубных формирований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учреждений»</w:t>
      </w:r>
    </w:p>
    <w:p w:rsidR="009149B5" w:rsidRPr="000F1EE1" w:rsidRDefault="009149B5" w:rsidP="009149B5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Бланк заявления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9149B5" w:rsidRPr="000F1EE1" w:rsidTr="009149B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9B5" w:rsidRPr="000F1EE1" w:rsidRDefault="009149B5" w:rsidP="009149B5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Директору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МБУ</w:t>
            </w:r>
            <w:r w:rsidR="00480CD2"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</w:t>
            </w:r>
            <w:r w:rsidR="00480CD2"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ДЦ</w:t>
            </w: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«</w:t>
            </w:r>
            <w:r w:rsidR="00480CD2"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Туяна</w:t>
            </w: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»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(наименование учреждения)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ФИО______________________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 ФИО,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по адресу: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____________________________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Контактный</w:t>
            </w:r>
            <w:proofErr w:type="gramEnd"/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тел.: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Моб</w:t>
            </w:r>
            <w:proofErr w:type="gramStart"/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.т</w:t>
            </w:r>
            <w:proofErr w:type="gramEnd"/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ел</w:t>
            </w:r>
            <w:proofErr w:type="spellEnd"/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.____________________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ЗАЯВЛЕНИЕ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Прошу зачислить меня (ФИО) либо моего ребенк</w:t>
            </w:r>
            <w:proofErr w:type="gramStart"/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а(</w:t>
            </w:r>
            <w:proofErr w:type="gramEnd"/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ФИО)____________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года </w:t>
            </w:r>
            <w:proofErr w:type="spellStart"/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рождения____________________________________________________</w:t>
            </w:r>
            <w:proofErr w:type="spellEnd"/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клубное формирование (наименование) _____________________________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 «___»______________20__ года.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 формой проведения занятий, расписанием, системой оплаты, правилами внутреннего распорядка для посетителей учреждения ознакомле</w:t>
            </w:r>
            <w:proofErr w:type="gramStart"/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н(</w:t>
            </w:r>
            <w:proofErr w:type="gramEnd"/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а).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«___»______________20___года</w:t>
            </w:r>
          </w:p>
          <w:p w:rsidR="009149B5" w:rsidRPr="000F1EE1" w:rsidRDefault="009149B5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Подпись__________________</w:t>
            </w:r>
            <w:proofErr w:type="spellEnd"/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/расшифровка подписи/</w:t>
            </w:r>
          </w:p>
          <w:p w:rsidR="00480CD2" w:rsidRPr="000F1EE1" w:rsidRDefault="00480CD2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  <w:p w:rsidR="00480CD2" w:rsidRPr="000F1EE1" w:rsidRDefault="00480CD2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  <w:p w:rsidR="00480CD2" w:rsidRPr="000F1EE1" w:rsidRDefault="00480CD2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  <w:p w:rsidR="00480CD2" w:rsidRPr="000F1EE1" w:rsidRDefault="00480CD2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  <w:p w:rsidR="00480CD2" w:rsidRPr="000F1EE1" w:rsidRDefault="00480CD2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  <w:p w:rsidR="00480CD2" w:rsidRPr="000F1EE1" w:rsidRDefault="00480CD2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  <w:p w:rsidR="00480CD2" w:rsidRPr="000F1EE1" w:rsidRDefault="00480CD2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</w:tbl>
    <w:p w:rsidR="009149B5" w:rsidRPr="000F1EE1" w:rsidRDefault="009149B5" w:rsidP="009149B5">
      <w:pPr>
        <w:spacing w:before="100" w:beforeAutospacing="1" w:after="15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Приложение № 2</w:t>
      </w:r>
    </w:p>
    <w:p w:rsidR="009149B5" w:rsidRPr="000F1EE1" w:rsidRDefault="009149B5" w:rsidP="009149B5">
      <w:pPr>
        <w:spacing w:before="100" w:beforeAutospacing="1" w:after="15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административному регламенту</w:t>
      </w:r>
    </w:p>
    <w:p w:rsidR="009149B5" w:rsidRPr="000F1EE1" w:rsidRDefault="009149B5" w:rsidP="00480CD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 предоставлению муниципальной услуги «Организация </w:t>
      </w:r>
      <w:proofErr w:type="spellStart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мероприятий для населения МБУ</w:t>
      </w:r>
      <w:r w:rsidR="00480CD2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="00480CD2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ДЦ 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</w:t>
      </w:r>
      <w:r w:rsidR="00480CD2"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Туяна</w:t>
      </w:r>
      <w:r w:rsidRPr="000F1E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</w:t>
      </w:r>
    </w:p>
    <w:p w:rsidR="009149B5" w:rsidRPr="000F1EE1" w:rsidRDefault="009149B5" w:rsidP="009149B5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Орган ответственный</w:t>
      </w:r>
    </w:p>
    <w:p w:rsidR="009149B5" w:rsidRPr="000F1EE1" w:rsidRDefault="009149B5" w:rsidP="00480CD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за организацию предоставления муниципальной услуги «Организация </w:t>
      </w:r>
      <w:proofErr w:type="spellStart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культурно-досуговых</w:t>
      </w:r>
      <w:proofErr w:type="spellEnd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мероприятий для населения муниципального </w:t>
      </w:r>
      <w:r w:rsidR="00DF095F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бюджетного </w:t>
      </w: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учреждения </w:t>
      </w:r>
      <w:proofErr w:type="spellStart"/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культур</w:t>
      </w:r>
      <w:r w:rsidR="00480CD2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но-досугового</w:t>
      </w:r>
      <w:proofErr w:type="spellEnd"/>
      <w:r w:rsidR="00480CD2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центра </w:t>
      </w:r>
      <w:r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«</w:t>
      </w:r>
      <w:r w:rsidR="00480CD2" w:rsidRPr="000F1E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Туяна»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4"/>
        <w:gridCol w:w="2166"/>
        <w:gridCol w:w="1842"/>
        <w:gridCol w:w="1418"/>
        <w:gridCol w:w="1775"/>
      </w:tblGrid>
      <w:tr w:rsidR="00DF095F" w:rsidRPr="000F1EE1" w:rsidTr="00DF095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095F" w:rsidRPr="000F1EE1" w:rsidRDefault="00DF095F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 учреждений</w:t>
            </w:r>
          </w:p>
        </w:tc>
        <w:tc>
          <w:tcPr>
            <w:tcW w:w="20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095F" w:rsidRPr="000F1EE1" w:rsidRDefault="00DF095F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84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095F" w:rsidRPr="000F1EE1" w:rsidRDefault="00DF095F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4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095F" w:rsidRPr="000F1EE1" w:rsidRDefault="00DF095F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177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095F" w:rsidRPr="000F1EE1" w:rsidRDefault="00DF095F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Телефоны для справок</w:t>
            </w:r>
          </w:p>
        </w:tc>
      </w:tr>
      <w:tr w:rsidR="00DF095F" w:rsidRPr="000F1EE1" w:rsidTr="00DF095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095F" w:rsidRPr="000F1EE1" w:rsidRDefault="00DF095F" w:rsidP="00480CD2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Муниципальное учреждение </w:t>
            </w:r>
            <w:proofErr w:type="spellStart"/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центра  «Туяна»</w:t>
            </w:r>
          </w:p>
        </w:tc>
        <w:tc>
          <w:tcPr>
            <w:tcW w:w="20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095F" w:rsidRPr="000F1EE1" w:rsidRDefault="00DF095F" w:rsidP="00DF095F">
            <w:pPr>
              <w:pStyle w:val="a3"/>
              <w:jc w:val="both"/>
            </w:pPr>
            <w:r w:rsidRPr="000F1EE1">
              <w:t>671732, Республика Бурятия, Северобайкальский район,  п</w:t>
            </w:r>
            <w:proofErr w:type="gramStart"/>
            <w:r w:rsidRPr="000F1EE1">
              <w:t>.Н</w:t>
            </w:r>
            <w:proofErr w:type="gramEnd"/>
            <w:r w:rsidRPr="000F1EE1">
              <w:t xml:space="preserve">овый Уоян, ул. </w:t>
            </w:r>
            <w:proofErr w:type="spellStart"/>
            <w:r w:rsidRPr="000F1EE1">
              <w:t>Улан-Удэнская</w:t>
            </w:r>
            <w:proofErr w:type="spellEnd"/>
            <w:r w:rsidRPr="000F1EE1">
              <w:t>, 11</w:t>
            </w:r>
          </w:p>
          <w:p w:rsidR="00DF095F" w:rsidRPr="000F1EE1" w:rsidRDefault="00DF095F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095F" w:rsidRPr="000F1EE1" w:rsidRDefault="00DF095F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Пн. – Пт.:</w:t>
            </w:r>
          </w:p>
          <w:p w:rsidR="00DF095F" w:rsidRPr="000F1EE1" w:rsidRDefault="00DF095F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10.00-21.00</w:t>
            </w:r>
          </w:p>
          <w:p w:rsidR="00DF095F" w:rsidRPr="000F1EE1" w:rsidRDefault="00DF095F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Обеденный перерыв:</w:t>
            </w:r>
          </w:p>
          <w:p w:rsidR="00DF095F" w:rsidRPr="000F1EE1" w:rsidRDefault="00DF095F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13.00-14.00 час.</w:t>
            </w:r>
          </w:p>
        </w:tc>
        <w:tc>
          <w:tcPr>
            <w:tcW w:w="14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095F" w:rsidRPr="000F1EE1" w:rsidRDefault="00DF095F" w:rsidP="009149B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рабочего дня</w:t>
            </w:r>
          </w:p>
        </w:tc>
        <w:tc>
          <w:tcPr>
            <w:tcW w:w="177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095F" w:rsidRPr="000F1EE1" w:rsidRDefault="00DF095F" w:rsidP="00DF095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F1E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8-924-394-81-78</w:t>
            </w:r>
          </w:p>
        </w:tc>
      </w:tr>
    </w:tbl>
    <w:p w:rsidR="00954A3D" w:rsidRPr="000F1EE1" w:rsidRDefault="00954A3D">
      <w:pPr>
        <w:rPr>
          <w:rFonts w:ascii="Times New Roman" w:hAnsi="Times New Roman" w:cs="Times New Roman"/>
          <w:sz w:val="24"/>
          <w:szCs w:val="24"/>
        </w:rPr>
      </w:pPr>
    </w:p>
    <w:sectPr w:rsidR="00954A3D" w:rsidRPr="000F1EE1" w:rsidSect="00BF0E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97655"/>
    <w:multiLevelType w:val="hybridMultilevel"/>
    <w:tmpl w:val="65FC1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9B5"/>
    <w:rsid w:val="00022BEC"/>
    <w:rsid w:val="000778C9"/>
    <w:rsid w:val="000F1EE1"/>
    <w:rsid w:val="001269B8"/>
    <w:rsid w:val="001D7111"/>
    <w:rsid w:val="00302C38"/>
    <w:rsid w:val="00367CD8"/>
    <w:rsid w:val="003F3318"/>
    <w:rsid w:val="00433971"/>
    <w:rsid w:val="00480CD2"/>
    <w:rsid w:val="00500CBE"/>
    <w:rsid w:val="00505BD7"/>
    <w:rsid w:val="0053430E"/>
    <w:rsid w:val="005D3C3F"/>
    <w:rsid w:val="006578DF"/>
    <w:rsid w:val="007168AE"/>
    <w:rsid w:val="00773A2B"/>
    <w:rsid w:val="007C3F0E"/>
    <w:rsid w:val="00816F61"/>
    <w:rsid w:val="008D55A0"/>
    <w:rsid w:val="008D729B"/>
    <w:rsid w:val="009143CC"/>
    <w:rsid w:val="009149B5"/>
    <w:rsid w:val="009242C9"/>
    <w:rsid w:val="00935DE6"/>
    <w:rsid w:val="00954A3D"/>
    <w:rsid w:val="00972ECF"/>
    <w:rsid w:val="00987ECF"/>
    <w:rsid w:val="009E31A3"/>
    <w:rsid w:val="009F57CA"/>
    <w:rsid w:val="00A7376C"/>
    <w:rsid w:val="00AB152D"/>
    <w:rsid w:val="00BF0E38"/>
    <w:rsid w:val="00CE1D78"/>
    <w:rsid w:val="00D67B26"/>
    <w:rsid w:val="00D72FC1"/>
    <w:rsid w:val="00DB264E"/>
    <w:rsid w:val="00DF095F"/>
    <w:rsid w:val="00E61495"/>
    <w:rsid w:val="00ED539D"/>
    <w:rsid w:val="00F25DD6"/>
    <w:rsid w:val="00F62337"/>
    <w:rsid w:val="00F96703"/>
    <w:rsid w:val="00FB3925"/>
    <w:rsid w:val="00FD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3D"/>
  </w:style>
  <w:style w:type="paragraph" w:styleId="6">
    <w:name w:val="heading 6"/>
    <w:basedOn w:val="a"/>
    <w:next w:val="a"/>
    <w:link w:val="60"/>
    <w:semiHidden/>
    <w:unhideWhenUsed/>
    <w:qFormat/>
    <w:rsid w:val="00D67B2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49B5"/>
  </w:style>
  <w:style w:type="character" w:styleId="a4">
    <w:name w:val="Hyperlink"/>
    <w:basedOn w:val="a0"/>
    <w:uiPriority w:val="99"/>
    <w:unhideWhenUsed/>
    <w:rsid w:val="009149B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7111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D67B26"/>
    <w:rPr>
      <w:rFonts w:ascii="Calibri" w:eastAsia="Times New Roman" w:hAnsi="Calibri" w:cs="Times New Roman"/>
      <w:b/>
      <w:bCs/>
      <w:lang w:eastAsia="ru-RU"/>
    </w:rPr>
  </w:style>
  <w:style w:type="paragraph" w:styleId="a6">
    <w:name w:val="No Spacing"/>
    <w:uiPriority w:val="1"/>
    <w:qFormat/>
    <w:rsid w:val="00D67B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.nu-2006@mail.ru" TargetMode="External"/><Relationship Id="rId5" Type="http://schemas.openxmlformats.org/officeDocument/2006/relationships/hyperlink" Target="http://www.novy-uoy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6652</Words>
  <Characters>37923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dcterms:created xsi:type="dcterms:W3CDTF">2016-01-14T00:31:00Z</dcterms:created>
  <dcterms:modified xsi:type="dcterms:W3CDTF">2016-01-14T00:31:00Z</dcterms:modified>
</cp:coreProperties>
</file>