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5A" w:rsidRPr="00932F5A" w:rsidRDefault="00932F5A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F5A" w:rsidRPr="00932F5A" w:rsidRDefault="00932F5A" w:rsidP="0093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5A">
        <w:rPr>
          <w:rFonts w:ascii="Times New Roman" w:hAnsi="Times New Roman" w:cs="Times New Roman"/>
          <w:b/>
          <w:sz w:val="28"/>
          <w:szCs w:val="28"/>
        </w:rPr>
        <w:t>По требованию Северобайкальского межрайонного природоохранного прокурора органами местного самоуправления ликвидирована несанкционированная свалка в лесном массиве</w:t>
      </w:r>
    </w:p>
    <w:p w:rsidR="00932F5A" w:rsidRPr="00932F5A" w:rsidRDefault="00932F5A" w:rsidP="00932F5A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5A" w:rsidRPr="00932F5A" w:rsidRDefault="00932F5A" w:rsidP="00932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В результате проведенной природоохранной прокуратурой проверки выявлен факт несанкционированного складирования на территории г. Северобайкальска Республики Бурятия отходов объемом около 5 тыс. куб.м.</w:t>
      </w:r>
    </w:p>
    <w:p w:rsidR="00932F5A" w:rsidRPr="00932F5A" w:rsidRDefault="00932F5A" w:rsidP="00932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В целях ликвидации несанкционированной свалки природоохранный прокурор направил исковое заявление в суд, которым исковые требования прокурора удовлетворены с возложением на органы местного самоуправления обязанности освободить земельный участок в лесном массиве от отходов.</w:t>
      </w:r>
    </w:p>
    <w:p w:rsidR="00932F5A" w:rsidRPr="00932F5A" w:rsidRDefault="00932F5A" w:rsidP="00932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 xml:space="preserve">Во исполнение решения суда муниципальному образованию из бюджета Республики Бурятия предоставлена субсидия в размере более 1,2 млн. руб., заключен муниципальный контракт, лесной участок очищен от отходов.  </w:t>
      </w:r>
    </w:p>
    <w:p w:rsidR="00932F5A" w:rsidRPr="00932F5A" w:rsidRDefault="00932F5A" w:rsidP="00932F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5A" w:rsidRPr="00932F5A" w:rsidRDefault="00932F5A" w:rsidP="0093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5A" w:rsidRPr="00932F5A" w:rsidRDefault="00932F5A" w:rsidP="0093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5A" w:rsidRPr="00932F5A" w:rsidRDefault="00932F5A" w:rsidP="0093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5A">
        <w:rPr>
          <w:rFonts w:ascii="Times New Roman" w:hAnsi="Times New Roman" w:cs="Times New Roman"/>
          <w:b/>
          <w:sz w:val="28"/>
          <w:szCs w:val="28"/>
        </w:rPr>
        <w:t>По требованию Северобайкальской межрайонной природоохранной прокуратуры возмещается причиненный животному миру ущерб</w:t>
      </w:r>
    </w:p>
    <w:p w:rsidR="00932F5A" w:rsidRPr="00932F5A" w:rsidRDefault="00932F5A" w:rsidP="00932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5A" w:rsidRPr="00932F5A" w:rsidRDefault="00932F5A" w:rsidP="0093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 xml:space="preserve">В результате проведенной природоохранной прокуратурой проверки установлено, что на территории Казачинско-Ленского района Иркутской области лесозаготовители причинили охотничьим ресурсам и среде их обитания ущерб в размере более 2,3 млн. руб. </w:t>
      </w:r>
    </w:p>
    <w:p w:rsidR="00932F5A" w:rsidRPr="00932F5A" w:rsidRDefault="00932F5A" w:rsidP="00932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В целях возмещения указанного ущерба природоохранный прокурор направил в суд иски к двум лесозаготовителям. Требования прокурора судом удовлетворены в полном объеме.</w:t>
      </w:r>
    </w:p>
    <w:p w:rsidR="00932F5A" w:rsidRPr="00932F5A" w:rsidRDefault="00932F5A" w:rsidP="00932F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77F" w:rsidRPr="00932F5A" w:rsidRDefault="007E277F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5A">
        <w:rPr>
          <w:rFonts w:ascii="Times New Roman" w:hAnsi="Times New Roman" w:cs="Times New Roman"/>
          <w:b/>
          <w:sz w:val="28"/>
          <w:szCs w:val="28"/>
        </w:rPr>
        <w:t>В Байкальской межрегиональной природоохранной прокуратуре состоялось заседание «круглого стола» на тему: «Охрана озера Байкал», посвящённое 5-летию образования природоохранной прокуратуры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41" w:rsidRPr="00932F5A" w:rsidRDefault="004A3C41" w:rsidP="0093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Байкальской межрегиональной природоохранной прокуратурой проведено заседание «круглого стола» на тему: «Охрана озера Байкал», посвящённое  5-летию образования природоохранной прокуратуры.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    В заседании приняли участие представители правительств байкальских регионов, профильных министерств, контролирующих органов, а также руководители институтов Сибирского отделения Российской академии наук, научно-исследовательских институтов байкальских регионов, Иркутского юридического института (филиала) Университета прокуратуры Российской Федерации, заповедников и национальных парков, общественных экологических организаций.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lastRenderedPageBreak/>
        <w:t>   В ходе заседания обсуждены вопросы цифрового мониторинга и прогнозирования экологической ситуации Байкальской природной территории, состояние водности в бассейне озера Байкал в условиях изменения климата, деятельность института рыбного хозяйства и океанографии, приведение прибрежной территории заливов Малого моря в соответствие с федеральным законодательством, развитие экологической культуры населения байкальских регионов.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         По итогам заседания «круглого стола» участниками даны предложения в резолюцию по актуальным проблемам, намечены пути их решения в целях сохранения уникальной природы озера Байкал.</w:t>
      </w:r>
    </w:p>
    <w:p w:rsidR="004A3C41" w:rsidRPr="00932F5A" w:rsidRDefault="004A3C41" w:rsidP="00932F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5A">
        <w:rPr>
          <w:rFonts w:ascii="Times New Roman" w:hAnsi="Times New Roman" w:cs="Times New Roman"/>
          <w:b/>
          <w:sz w:val="28"/>
          <w:szCs w:val="28"/>
        </w:rPr>
        <w:t>Байкальской межрегиональной природоохранной прокуратурой в рамках международного сотрудничества для работников прокуратуры Монголии проведено практическое занятие по проверке исполнения законодательства в сфере лесопользования и пожарной безопасности в лесах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C41" w:rsidRPr="00932F5A" w:rsidRDefault="004A3C41" w:rsidP="0093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Практическое занятие для работников прокуратуры Монголии проведено межрегиональной прокуратурой совместно с ФГБУ «Заповедное Прибайкалье» на базе участкового лесничества Прибайкальского национального парка в п. Большая Речка.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       Коллеги из Монголии проходят повышение квалификации в Иркутском юридическом институте (филиале) Университета прокуратуры Российской Федерации.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        Прокурором отдела по надзору за исполнением законов об охране природы межрегиональной прокуратуры Семёном Казанцевым на практике с выездом в Большереченское участковое лесничество Прибайкальского национального парка продемонстрирована последовательность мероприятий, позволяющих выяснить фактическое исполнение лесничеством требований законодательства в сфере организации охраны, защиты и воспроизводства лесов. Сотрудники Прибайкальского национального парка ознакомили работников прокуратуры Монголии со средствами и техникой пожаротушения, способами фиксации площади лесного пожара при помощи квадрокоптера, порядком проведения лесопатологического обследования, действиями патрульных групп при обнаружении «чёрных лесорубов».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F5A">
        <w:rPr>
          <w:rFonts w:ascii="Times New Roman" w:hAnsi="Times New Roman" w:cs="Times New Roman"/>
          <w:sz w:val="28"/>
          <w:szCs w:val="28"/>
        </w:rPr>
        <w:t>      Обмен практическим опытом с коллегами из дружественной Монголии имеет важное значение для обеих сторон.</w:t>
      </w:r>
    </w:p>
    <w:p w:rsidR="004A3C41" w:rsidRPr="00932F5A" w:rsidRDefault="004A3C41" w:rsidP="0093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C41" w:rsidRPr="00932F5A" w:rsidSect="004A3C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EF" w:rsidRDefault="001E0AEF" w:rsidP="004A3C41">
      <w:pPr>
        <w:spacing w:after="0" w:line="240" w:lineRule="auto"/>
      </w:pPr>
      <w:r>
        <w:separator/>
      </w:r>
    </w:p>
  </w:endnote>
  <w:endnote w:type="continuationSeparator" w:id="0">
    <w:p w:rsidR="001E0AEF" w:rsidRDefault="001E0AEF" w:rsidP="004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EF" w:rsidRDefault="001E0AEF" w:rsidP="004A3C41">
      <w:pPr>
        <w:spacing w:after="0" w:line="240" w:lineRule="auto"/>
      </w:pPr>
      <w:r>
        <w:separator/>
      </w:r>
    </w:p>
  </w:footnote>
  <w:footnote w:type="continuationSeparator" w:id="0">
    <w:p w:rsidR="001E0AEF" w:rsidRDefault="001E0AEF" w:rsidP="004A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753526"/>
      <w:docPartObj>
        <w:docPartGallery w:val="Page Numbers (Top of Page)"/>
        <w:docPartUnique/>
      </w:docPartObj>
    </w:sdtPr>
    <w:sdtEndPr/>
    <w:sdtContent>
      <w:p w:rsidR="004A3C41" w:rsidRDefault="004A3C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63">
          <w:rPr>
            <w:noProof/>
          </w:rPr>
          <w:t>2</w:t>
        </w:r>
        <w:r>
          <w:fldChar w:fldCharType="end"/>
        </w:r>
      </w:p>
    </w:sdtContent>
  </w:sdt>
  <w:p w:rsidR="004A3C41" w:rsidRDefault="004A3C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6D"/>
    <w:rsid w:val="001E0AEF"/>
    <w:rsid w:val="001F7DF7"/>
    <w:rsid w:val="002A0535"/>
    <w:rsid w:val="002A595F"/>
    <w:rsid w:val="003027EF"/>
    <w:rsid w:val="004A3C41"/>
    <w:rsid w:val="004C4136"/>
    <w:rsid w:val="00533A46"/>
    <w:rsid w:val="00537A15"/>
    <w:rsid w:val="0059798D"/>
    <w:rsid w:val="006666B6"/>
    <w:rsid w:val="006C5765"/>
    <w:rsid w:val="006D1363"/>
    <w:rsid w:val="007E277F"/>
    <w:rsid w:val="008B3532"/>
    <w:rsid w:val="008D4D67"/>
    <w:rsid w:val="008F4EBA"/>
    <w:rsid w:val="00932F5A"/>
    <w:rsid w:val="00935FD1"/>
    <w:rsid w:val="0095795F"/>
    <w:rsid w:val="009B0C6D"/>
    <w:rsid w:val="00A55E5A"/>
    <w:rsid w:val="00A720A7"/>
    <w:rsid w:val="00BC6A63"/>
    <w:rsid w:val="00BF498D"/>
    <w:rsid w:val="00C40F69"/>
    <w:rsid w:val="00DA56C7"/>
    <w:rsid w:val="00F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79BA-B977-494A-8023-221BDB3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C41"/>
  </w:style>
  <w:style w:type="paragraph" w:styleId="a6">
    <w:name w:val="footer"/>
    <w:basedOn w:val="a"/>
    <w:link w:val="a7"/>
    <w:uiPriority w:val="99"/>
    <w:unhideWhenUsed/>
    <w:rsid w:val="004A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C41"/>
  </w:style>
  <w:style w:type="character" w:styleId="a8">
    <w:name w:val="Hyperlink"/>
    <w:basedOn w:val="a0"/>
    <w:uiPriority w:val="99"/>
    <w:semiHidden/>
    <w:unhideWhenUsed/>
    <w:rsid w:val="00537A1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3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3A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2022-12-20T07:17:00Z</cp:lastPrinted>
  <dcterms:created xsi:type="dcterms:W3CDTF">2022-12-20T06:48:00Z</dcterms:created>
  <dcterms:modified xsi:type="dcterms:W3CDTF">2022-12-20T07:17:00Z</dcterms:modified>
</cp:coreProperties>
</file>